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AB094" w14:textId="239E3DFB" w:rsidR="002827D2" w:rsidRPr="002827D2" w:rsidRDefault="002827D2" w:rsidP="002827D2">
      <w:pPr>
        <w:tabs>
          <w:tab w:val="left" w:pos="1985"/>
        </w:tabs>
        <w:rPr>
          <w:rFonts w:ascii="Arial" w:eastAsia="宋体" w:hAnsi="Arial" w:cs="Arial"/>
          <w:b/>
          <w:bCs/>
          <w:sz w:val="24"/>
          <w:szCs w:val="24"/>
          <w:lang w:eastAsia="zh-CN"/>
        </w:rPr>
      </w:pPr>
      <w:r w:rsidRPr="002827D2">
        <w:rPr>
          <w:rFonts w:ascii="Arial" w:eastAsia="宋体" w:hAnsi="Arial" w:cs="Arial"/>
          <w:b/>
          <w:bCs/>
          <w:sz w:val="24"/>
          <w:szCs w:val="24"/>
          <w:lang w:eastAsia="zh-CN"/>
        </w:rPr>
        <w:t>3GPP TSG-RAN WG4 Meeting # 112</w:t>
      </w:r>
      <w:r w:rsidRPr="002827D2">
        <w:rPr>
          <w:rFonts w:ascii="Arial" w:eastAsia="宋体" w:hAnsi="Arial" w:cs="Arial"/>
          <w:b/>
          <w:bCs/>
          <w:sz w:val="24"/>
          <w:szCs w:val="24"/>
          <w:lang w:eastAsia="zh-CN"/>
        </w:rPr>
        <w:tab/>
      </w:r>
      <w:r>
        <w:rPr>
          <w:rFonts w:ascii="Arial" w:eastAsia="宋体" w:hAnsi="Arial" w:cs="Arial"/>
          <w:b/>
          <w:bCs/>
          <w:sz w:val="24"/>
          <w:szCs w:val="24"/>
          <w:lang w:eastAsia="zh-CN"/>
        </w:rPr>
        <w:t xml:space="preserve">                                                          </w:t>
      </w:r>
      <w:r w:rsidR="00A716A2" w:rsidRPr="00A716A2">
        <w:rPr>
          <w:rFonts w:ascii="Arial" w:eastAsia="宋体" w:hAnsi="Arial" w:cs="Arial"/>
          <w:b/>
          <w:bCs/>
          <w:sz w:val="24"/>
          <w:szCs w:val="24"/>
          <w:lang w:eastAsia="zh-CN"/>
        </w:rPr>
        <w:t>R4-2411706</w:t>
      </w:r>
    </w:p>
    <w:p w14:paraId="2A937F49" w14:textId="77777777" w:rsidR="002827D2" w:rsidRDefault="002827D2" w:rsidP="002827D2">
      <w:pPr>
        <w:tabs>
          <w:tab w:val="left" w:pos="1985"/>
        </w:tabs>
        <w:rPr>
          <w:rFonts w:ascii="Arial" w:eastAsia="宋体" w:hAnsi="Arial" w:cs="Arial"/>
          <w:b/>
          <w:bCs/>
          <w:sz w:val="24"/>
          <w:szCs w:val="24"/>
          <w:lang w:eastAsia="zh-CN"/>
        </w:rPr>
      </w:pPr>
      <w:r w:rsidRPr="002827D2">
        <w:rPr>
          <w:rFonts w:ascii="Arial" w:eastAsia="宋体" w:hAnsi="Arial" w:cs="Arial"/>
          <w:b/>
          <w:bCs/>
          <w:sz w:val="24"/>
          <w:szCs w:val="24"/>
          <w:lang w:eastAsia="zh-CN"/>
        </w:rPr>
        <w:t xml:space="preserve">Maastricht, Netherlands, Aug. 19 – Aug. 23, 2024 </w:t>
      </w:r>
    </w:p>
    <w:p w14:paraId="14204C4C" w14:textId="362092C7" w:rsidR="000A231E" w:rsidRPr="00AA58B8" w:rsidRDefault="000A231E" w:rsidP="002827D2">
      <w:pPr>
        <w:tabs>
          <w:tab w:val="left" w:pos="1985"/>
        </w:tabs>
        <w:rPr>
          <w:rFonts w:ascii="Arial" w:eastAsia="PMingLiU" w:hAnsi="Arial"/>
          <w:sz w:val="24"/>
          <w:lang w:eastAsia="zh-TW"/>
        </w:rPr>
      </w:pPr>
      <w:r w:rsidRPr="00EE006E">
        <w:rPr>
          <w:rFonts w:ascii="Arial" w:hAnsi="Arial"/>
          <w:b/>
          <w:sz w:val="24"/>
        </w:rPr>
        <w:t>Agenda item:</w:t>
      </w:r>
      <w:r w:rsidRPr="00EE006E">
        <w:rPr>
          <w:rFonts w:ascii="Arial" w:hAnsi="Arial"/>
          <w:sz w:val="24"/>
        </w:rPr>
        <w:tab/>
      </w:r>
      <w:bookmarkStart w:id="0" w:name="Source"/>
      <w:bookmarkEnd w:id="0"/>
      <w:r w:rsidR="00A716A2" w:rsidRPr="00A716A2">
        <w:rPr>
          <w:rFonts w:ascii="Arial" w:hAnsi="Arial"/>
          <w:sz w:val="24"/>
        </w:rPr>
        <w:t>8</w:t>
      </w:r>
      <w:r w:rsidR="007D6186" w:rsidRPr="00A716A2">
        <w:rPr>
          <w:rFonts w:ascii="Arial" w:hAnsi="Arial"/>
          <w:sz w:val="24"/>
        </w:rPr>
        <w:t>.1</w:t>
      </w:r>
      <w:r w:rsidR="00A716A2" w:rsidRPr="00A716A2">
        <w:rPr>
          <w:rFonts w:ascii="Arial" w:hAnsi="Arial"/>
          <w:sz w:val="24"/>
        </w:rPr>
        <w:t>7</w:t>
      </w:r>
      <w:r w:rsidR="007D6186" w:rsidRPr="00A716A2">
        <w:rPr>
          <w:rFonts w:ascii="Arial" w:hAnsi="Arial"/>
          <w:sz w:val="24"/>
        </w:rPr>
        <w:t>.2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335C0B60"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54233D" w:rsidRPr="0054233D">
        <w:rPr>
          <w:rFonts w:ascii="Arial" w:hAnsi="Arial"/>
          <w:bCs/>
          <w:sz w:val="24"/>
        </w:rPr>
        <w:t xml:space="preserve">Discussion on </w:t>
      </w:r>
      <w:bookmarkStart w:id="1" w:name="OLE_LINK19"/>
      <w:r w:rsidR="0054233D" w:rsidRPr="0054233D">
        <w:rPr>
          <w:rFonts w:ascii="Arial" w:hAnsi="Arial"/>
          <w:bCs/>
          <w:sz w:val="24"/>
        </w:rPr>
        <w:t>AI/ML RAN4 BM use case</w:t>
      </w:r>
      <w:bookmarkEnd w:id="1"/>
      <w:r w:rsidR="0064246B">
        <w:rPr>
          <w:rFonts w:ascii="Arial" w:hAnsi="Arial"/>
          <w:bCs/>
          <w:sz w:val="24"/>
        </w:rPr>
        <w:t xml:space="preserve"> </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37A39D46" w:rsidR="000A231E" w:rsidRPr="00DF114E" w:rsidRDefault="000A231E">
      <w:pPr>
        <w:pStyle w:val="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694EE49D" w14:textId="5AC93E19" w:rsidR="00956AAF" w:rsidRPr="00956AAF" w:rsidRDefault="003123CF" w:rsidP="001E6398">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color w:val="auto"/>
          <w:sz w:val="20"/>
          <w:szCs w:val="20"/>
          <w:lang w:val="en-GB" w:eastAsia="zh-TW"/>
        </w:rPr>
        <w:t xml:space="preserve">In this contribution, we provide our views about </w:t>
      </w:r>
      <w:r w:rsidR="002F67E4" w:rsidRPr="002F67E4">
        <w:rPr>
          <w:rFonts w:ascii="Times New Roman" w:eastAsiaTheme="minorEastAsia" w:hAnsi="Times New Roman" w:cs="Times New Roman"/>
          <w:color w:val="auto"/>
          <w:sz w:val="20"/>
          <w:szCs w:val="20"/>
          <w:lang w:val="en-GB" w:eastAsia="zh-TW"/>
        </w:rPr>
        <w:t>AI/ML RAN4 BM use case</w:t>
      </w:r>
      <w:r>
        <w:rPr>
          <w:rFonts w:ascii="Times New Roman" w:eastAsiaTheme="minorEastAsia" w:hAnsi="Times New Roman" w:cs="Times New Roman"/>
          <w:color w:val="auto"/>
          <w:sz w:val="20"/>
          <w:szCs w:val="20"/>
          <w:lang w:val="en-GB" w:eastAsia="zh-TW"/>
        </w:rPr>
        <w:t>.</w:t>
      </w:r>
    </w:p>
    <w:p w14:paraId="5D7285CB" w14:textId="54EF90D9" w:rsidR="000D249D" w:rsidRDefault="001E661D" w:rsidP="00F87B16">
      <w:pPr>
        <w:pStyle w:val="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2" w:name="_Hlk92380727"/>
    </w:p>
    <w:p w14:paraId="39AA04F1" w14:textId="4C7537FA" w:rsidR="002827D2" w:rsidRPr="00C30139" w:rsidRDefault="007651A3" w:rsidP="00C30139">
      <w:pPr>
        <w:numPr>
          <w:ilvl w:val="3"/>
          <w:numId w:val="14"/>
        </w:numPr>
        <w:spacing w:before="280" w:after="280"/>
        <w:ind w:left="0" w:firstLine="0"/>
        <w:outlineLvl w:val="1"/>
        <w:rPr>
          <w:rFonts w:eastAsia="Times New Roman"/>
          <w:lang w:val="en-US"/>
        </w:rPr>
      </w:pPr>
      <w:r>
        <w:rPr>
          <w:rFonts w:ascii="Arial" w:eastAsia="Arial" w:hAnsi="Arial" w:cs="Arial"/>
          <w:sz w:val="28"/>
          <w:szCs w:val="28"/>
          <w:lang w:eastAsia="zh-CN"/>
        </w:rPr>
        <w:t xml:space="preserve">2.1 </w:t>
      </w:r>
      <w:r w:rsidR="002827D2" w:rsidRPr="002827D2">
        <w:rPr>
          <w:rFonts w:ascii="Arial" w:eastAsia="Arial" w:hAnsi="Arial" w:cs="Arial"/>
          <w:sz w:val="28"/>
          <w:szCs w:val="28"/>
          <w:lang w:eastAsia="zh-CN"/>
        </w:rPr>
        <w:t xml:space="preserve">Test setup for </w:t>
      </w:r>
      <w:r w:rsidR="002827D2" w:rsidRPr="002827D2">
        <w:rPr>
          <w:rFonts w:ascii="Arial" w:eastAsia="Arial" w:hAnsi="Arial" w:cs="Arial" w:hint="eastAsia"/>
          <w:sz w:val="28"/>
          <w:szCs w:val="28"/>
          <w:lang w:eastAsia="zh-CN"/>
        </w:rPr>
        <w:t>AI/ML</w:t>
      </w:r>
      <w:r w:rsidR="002827D2">
        <w:rPr>
          <w:rFonts w:ascii="Arial" w:eastAsia="Arial" w:hAnsi="Arial" w:cs="Arial"/>
          <w:sz w:val="28"/>
          <w:szCs w:val="28"/>
          <w:lang w:eastAsia="zh-CN"/>
        </w:rPr>
        <w:t xml:space="preserve"> </w:t>
      </w:r>
      <w:r w:rsidR="002827D2" w:rsidRPr="002827D2">
        <w:rPr>
          <w:rFonts w:ascii="Arial" w:eastAsia="Arial" w:hAnsi="Arial" w:cs="Arial" w:hint="eastAsia"/>
          <w:sz w:val="28"/>
          <w:szCs w:val="28"/>
          <w:lang w:eastAsia="zh-CN"/>
        </w:rPr>
        <w:t>BM</w:t>
      </w:r>
    </w:p>
    <w:p w14:paraId="0D0A99ED" w14:textId="51D6B041" w:rsidR="00C30139" w:rsidRDefault="00C30139" w:rsidP="00C30139">
      <w:pPr>
        <w:spacing w:afterLines="100" w:after="240"/>
        <w:jc w:val="both"/>
        <w:rPr>
          <w:rFonts w:eastAsiaTheme="minorEastAsia"/>
          <w:lang w:eastAsia="zh-TW"/>
        </w:rPr>
      </w:pPr>
      <w:r w:rsidRPr="00C30139">
        <w:rPr>
          <w:rFonts w:eastAsiaTheme="minorEastAsia" w:hint="eastAsia"/>
          <w:lang w:eastAsia="zh-TW"/>
        </w:rPr>
        <w:t>In</w:t>
      </w:r>
      <w:r w:rsidRPr="00C30139">
        <w:rPr>
          <w:rFonts w:eastAsiaTheme="minorEastAsia"/>
          <w:lang w:eastAsia="zh-TW"/>
        </w:rPr>
        <w:t xml:space="preserve"> </w:t>
      </w:r>
      <w:r w:rsidRPr="00C30139">
        <w:rPr>
          <w:rFonts w:eastAsiaTheme="minorEastAsia" w:hint="eastAsia"/>
          <w:lang w:eastAsia="zh-TW"/>
        </w:rPr>
        <w:t>the</w:t>
      </w:r>
      <w:r w:rsidRPr="00C30139">
        <w:rPr>
          <w:rFonts w:eastAsiaTheme="minorEastAsia"/>
          <w:lang w:eastAsia="zh-TW"/>
        </w:rPr>
        <w:t xml:space="preserve"> past few meetings</w:t>
      </w:r>
      <w:r>
        <w:rPr>
          <w:rFonts w:eastAsiaTheme="minorEastAsia"/>
          <w:lang w:eastAsia="zh-TW"/>
        </w:rPr>
        <w:t xml:space="preserve">, there were extensive discussion </w:t>
      </w:r>
      <w:r w:rsidR="00C31542">
        <w:rPr>
          <w:rFonts w:eastAsiaTheme="minorEastAsia"/>
          <w:lang w:eastAsia="zh-TW"/>
        </w:rPr>
        <w:t xml:space="preserve">on </w:t>
      </w:r>
      <w:r w:rsidR="000A19CC">
        <w:rPr>
          <w:rFonts w:eastAsiaTheme="minorEastAsia"/>
          <w:lang w:eastAsia="zh-TW"/>
        </w:rPr>
        <w:t xml:space="preserve">testability and </w:t>
      </w:r>
      <w:r w:rsidR="00C31542">
        <w:rPr>
          <w:rFonts w:eastAsiaTheme="minorEastAsia"/>
          <w:lang w:eastAsia="zh-TW"/>
        </w:rPr>
        <w:t xml:space="preserve">test setup for AI/ML BM. Last meeting, </w:t>
      </w:r>
      <w:r w:rsidR="000A19CC">
        <w:rPr>
          <w:rFonts w:eastAsiaTheme="minorEastAsia"/>
          <w:lang w:eastAsia="zh-TW"/>
        </w:rPr>
        <w:t>RAN4 reached the following agreement</w:t>
      </w:r>
      <w:r w:rsidR="00C446B1">
        <w:rPr>
          <w:rFonts w:eastAsiaTheme="minorEastAsia"/>
          <w:lang w:eastAsia="zh-TW"/>
        </w:rPr>
        <w:t>s</w:t>
      </w:r>
      <w:r w:rsidR="00B062EF">
        <w:rPr>
          <w:rFonts w:eastAsiaTheme="minorEastAsia"/>
          <w:lang w:eastAsia="zh-TW"/>
        </w:rPr>
        <w:t>. In the next, we would like to further discuss the testability and test setup for AI/ML BM.</w:t>
      </w:r>
    </w:p>
    <w:tbl>
      <w:tblPr>
        <w:tblStyle w:val="a9"/>
        <w:tblW w:w="0" w:type="auto"/>
        <w:tblLook w:val="04A0" w:firstRow="1" w:lastRow="0" w:firstColumn="1" w:lastColumn="0" w:noHBand="0" w:noVBand="1"/>
      </w:tblPr>
      <w:tblGrid>
        <w:gridCol w:w="9629"/>
      </w:tblGrid>
      <w:tr w:rsidR="00C446B1" w14:paraId="6F482CC9" w14:textId="77777777" w:rsidTr="00C446B1">
        <w:tc>
          <w:tcPr>
            <w:tcW w:w="9629" w:type="dxa"/>
          </w:tcPr>
          <w:p w14:paraId="6D433FCC" w14:textId="77777777" w:rsidR="00C446B1" w:rsidRPr="00C41262" w:rsidRDefault="00C446B1" w:rsidP="00F87CDE">
            <w:pPr>
              <w:rPr>
                <w:rFonts w:eastAsia="Yu Mincho"/>
                <w:b/>
                <w:sz w:val="16"/>
                <w:szCs w:val="16"/>
                <w:u w:val="single"/>
                <w:lang w:eastAsia="ja-JP"/>
              </w:rPr>
            </w:pPr>
            <w:r w:rsidRPr="00C41262">
              <w:rPr>
                <w:b/>
                <w:sz w:val="16"/>
                <w:szCs w:val="16"/>
                <w:u w:val="single"/>
              </w:rPr>
              <w:t xml:space="preserve">Issue 2-3: </w:t>
            </w:r>
            <w:r w:rsidRPr="00C41262">
              <w:rPr>
                <w:rFonts w:eastAsia="Yu Mincho" w:hint="eastAsia"/>
                <w:b/>
                <w:sz w:val="16"/>
                <w:szCs w:val="16"/>
                <w:u w:val="single"/>
                <w:lang w:eastAsia="ja-JP"/>
              </w:rPr>
              <w:t>R</w:t>
            </w:r>
            <w:r w:rsidRPr="00C41262">
              <w:rPr>
                <w:rFonts w:eastAsia="Yu Mincho"/>
                <w:b/>
                <w:sz w:val="16"/>
                <w:szCs w:val="16"/>
                <w:u w:val="single"/>
                <w:lang w:eastAsia="ja-JP"/>
              </w:rPr>
              <w:t>e</w:t>
            </w:r>
            <w:r w:rsidRPr="00C41262">
              <w:rPr>
                <w:rFonts w:eastAsia="Yu Mincho" w:hint="eastAsia"/>
                <w:b/>
                <w:sz w:val="16"/>
                <w:szCs w:val="16"/>
                <w:u w:val="single"/>
                <w:lang w:eastAsia="ja-JP"/>
              </w:rPr>
              <w:t>ported measurements and ground truth</w:t>
            </w:r>
          </w:p>
          <w:p w14:paraId="47F36906" w14:textId="77777777" w:rsidR="00C446B1" w:rsidRPr="00C41262" w:rsidRDefault="00C446B1" w:rsidP="00F87CDE">
            <w:pPr>
              <w:spacing w:after="120"/>
              <w:rPr>
                <w:rFonts w:eastAsia="Yu Mincho"/>
                <w:sz w:val="16"/>
                <w:lang w:eastAsia="ja-JP"/>
              </w:rPr>
            </w:pPr>
            <w:r w:rsidRPr="00C41262">
              <w:rPr>
                <w:rFonts w:eastAsia="Yu Mincho" w:hint="eastAsia"/>
                <w:sz w:val="16"/>
                <w:lang w:eastAsia="ja-JP"/>
              </w:rPr>
              <w:t>A</w:t>
            </w:r>
            <w:r w:rsidRPr="00C41262">
              <w:rPr>
                <w:rFonts w:eastAsia="Yu Mincho"/>
                <w:sz w:val="16"/>
                <w:lang w:eastAsia="ja-JP"/>
              </w:rPr>
              <w:t>greement:</w:t>
            </w:r>
          </w:p>
          <w:p w14:paraId="6010E504" w14:textId="77777777" w:rsidR="00C446B1" w:rsidRPr="00C41262" w:rsidRDefault="00C446B1" w:rsidP="00C446B1">
            <w:pPr>
              <w:pStyle w:val="a7"/>
              <w:numPr>
                <w:ilvl w:val="0"/>
                <w:numId w:val="22"/>
              </w:numPr>
              <w:overflowPunct w:val="0"/>
              <w:autoSpaceDE w:val="0"/>
              <w:autoSpaceDN w:val="0"/>
              <w:adjustRightInd w:val="0"/>
              <w:ind w:leftChars="0"/>
              <w:textAlignment w:val="baseline"/>
              <w:rPr>
                <w:rFonts w:eastAsia="Yu Mincho"/>
                <w:sz w:val="16"/>
                <w:lang w:eastAsia="ja-JP"/>
              </w:rPr>
            </w:pPr>
            <w:r w:rsidRPr="00C41262">
              <w:rPr>
                <w:rFonts w:eastAsia="Yu Mincho"/>
                <w:sz w:val="16"/>
                <w:lang w:eastAsia="ja-JP"/>
              </w:rPr>
              <w:t xml:space="preserve">The ground truth for the predicted RSRP is the ideal measurement of RSRP on the predicted Tx </w:t>
            </w:r>
            <w:proofErr w:type="gramStart"/>
            <w:r w:rsidRPr="00C41262">
              <w:rPr>
                <w:rFonts w:eastAsia="Yu Mincho"/>
                <w:sz w:val="16"/>
                <w:lang w:eastAsia="ja-JP"/>
              </w:rPr>
              <w:t>beam</w:t>
            </w:r>
            <w:proofErr w:type="gramEnd"/>
          </w:p>
          <w:p w14:paraId="032EC27E" w14:textId="77777777" w:rsidR="00C446B1" w:rsidRPr="00C0686A" w:rsidRDefault="00C446B1" w:rsidP="00C446B1">
            <w:pPr>
              <w:pStyle w:val="a7"/>
              <w:numPr>
                <w:ilvl w:val="1"/>
                <w:numId w:val="22"/>
              </w:numPr>
              <w:overflowPunct w:val="0"/>
              <w:autoSpaceDE w:val="0"/>
              <w:autoSpaceDN w:val="0"/>
              <w:adjustRightInd w:val="0"/>
              <w:spacing w:after="120"/>
              <w:ind w:leftChars="0"/>
              <w:textAlignment w:val="baseline"/>
              <w:rPr>
                <w:rFonts w:eastAsia="Yu Mincho"/>
                <w:sz w:val="16"/>
                <w:highlight w:val="yellow"/>
                <w:lang w:eastAsia="ja-JP"/>
              </w:rPr>
            </w:pPr>
            <w:r w:rsidRPr="00C0686A">
              <w:rPr>
                <w:rFonts w:eastAsia="Yu Mincho" w:hint="eastAsia"/>
                <w:sz w:val="16"/>
                <w:highlight w:val="yellow"/>
                <w:lang w:eastAsia="ja-JP"/>
              </w:rPr>
              <w:t>I</w:t>
            </w:r>
            <w:r w:rsidRPr="00C0686A">
              <w:rPr>
                <w:rFonts w:eastAsia="Yu Mincho"/>
                <w:sz w:val="16"/>
                <w:highlight w:val="yellow"/>
                <w:lang w:eastAsia="ja-JP"/>
              </w:rPr>
              <w:t xml:space="preserve">n RAN4, the ground truth is the approximate as the reported RSRP measurement under the certain SNR on the predicted Tx </w:t>
            </w:r>
            <w:proofErr w:type="gramStart"/>
            <w:r w:rsidRPr="00C0686A">
              <w:rPr>
                <w:rFonts w:eastAsia="Yu Mincho"/>
                <w:sz w:val="16"/>
                <w:highlight w:val="yellow"/>
                <w:lang w:eastAsia="ja-JP"/>
              </w:rPr>
              <w:t>beam</w:t>
            </w:r>
            <w:proofErr w:type="gramEnd"/>
          </w:p>
          <w:p w14:paraId="33E80ECD" w14:textId="77777777" w:rsidR="00C446B1" w:rsidRPr="00C41262" w:rsidRDefault="00C446B1" w:rsidP="00C446B1">
            <w:pPr>
              <w:pStyle w:val="a7"/>
              <w:numPr>
                <w:ilvl w:val="2"/>
                <w:numId w:val="22"/>
              </w:numPr>
              <w:overflowPunct w:val="0"/>
              <w:autoSpaceDE w:val="0"/>
              <w:autoSpaceDN w:val="0"/>
              <w:adjustRightInd w:val="0"/>
              <w:spacing w:after="120"/>
              <w:ind w:leftChars="0"/>
              <w:textAlignment w:val="baseline"/>
              <w:rPr>
                <w:rFonts w:eastAsia="Yu Mincho"/>
                <w:sz w:val="16"/>
                <w:lang w:eastAsia="ja-JP"/>
              </w:rPr>
            </w:pPr>
            <w:r w:rsidRPr="00C41262">
              <w:rPr>
                <w:rFonts w:eastAsia="Yu Mincho"/>
                <w:sz w:val="16"/>
                <w:lang w:eastAsia="ja-JP"/>
              </w:rPr>
              <w:t xml:space="preserve">FFS on SNR level to ensure that SNR is high enough for sufficient accuracy of reported </w:t>
            </w:r>
            <w:proofErr w:type="gramStart"/>
            <w:r w:rsidRPr="00C41262">
              <w:rPr>
                <w:rFonts w:eastAsia="Yu Mincho"/>
                <w:sz w:val="16"/>
                <w:lang w:eastAsia="ja-JP"/>
              </w:rPr>
              <w:t>RSRP</w:t>
            </w:r>
            <w:proofErr w:type="gramEnd"/>
          </w:p>
          <w:p w14:paraId="688C9CB3" w14:textId="77777777" w:rsidR="00C446B1" w:rsidRPr="00C41262" w:rsidRDefault="00C446B1" w:rsidP="00C446B1">
            <w:pPr>
              <w:pStyle w:val="a7"/>
              <w:numPr>
                <w:ilvl w:val="2"/>
                <w:numId w:val="22"/>
              </w:numPr>
              <w:overflowPunct w:val="0"/>
              <w:autoSpaceDE w:val="0"/>
              <w:autoSpaceDN w:val="0"/>
              <w:adjustRightInd w:val="0"/>
              <w:spacing w:after="120"/>
              <w:ind w:leftChars="0"/>
              <w:textAlignment w:val="baseline"/>
              <w:rPr>
                <w:rFonts w:eastAsia="Yu Mincho"/>
                <w:sz w:val="16"/>
                <w:lang w:eastAsia="ja-JP"/>
              </w:rPr>
            </w:pPr>
            <w:r w:rsidRPr="00C41262">
              <w:rPr>
                <w:rFonts w:eastAsia="Yu Mincho" w:hint="eastAsia"/>
                <w:sz w:val="16"/>
                <w:lang w:eastAsia="ja-JP"/>
              </w:rPr>
              <w:t>F</w:t>
            </w:r>
            <w:r w:rsidRPr="00C41262">
              <w:rPr>
                <w:rFonts w:eastAsia="Yu Mincho"/>
                <w:sz w:val="16"/>
                <w:lang w:eastAsia="ja-JP"/>
              </w:rPr>
              <w:t xml:space="preserve">FS on impact of multiple-AoA test </w:t>
            </w:r>
            <w:proofErr w:type="gramStart"/>
            <w:r w:rsidRPr="00C41262">
              <w:rPr>
                <w:rFonts w:eastAsia="Yu Mincho"/>
                <w:sz w:val="16"/>
                <w:lang w:eastAsia="ja-JP"/>
              </w:rPr>
              <w:t>setup</w:t>
            </w:r>
            <w:proofErr w:type="gramEnd"/>
          </w:p>
          <w:p w14:paraId="756461C8" w14:textId="77777777" w:rsidR="00C446B1" w:rsidRPr="00C41262" w:rsidRDefault="00C446B1" w:rsidP="00C446B1">
            <w:pPr>
              <w:pStyle w:val="a7"/>
              <w:numPr>
                <w:ilvl w:val="2"/>
                <w:numId w:val="22"/>
              </w:numPr>
              <w:overflowPunct w:val="0"/>
              <w:autoSpaceDE w:val="0"/>
              <w:autoSpaceDN w:val="0"/>
              <w:adjustRightInd w:val="0"/>
              <w:spacing w:after="120"/>
              <w:ind w:leftChars="0"/>
              <w:textAlignment w:val="baseline"/>
              <w:rPr>
                <w:rFonts w:eastAsia="Yu Mincho"/>
                <w:sz w:val="16"/>
                <w:lang w:eastAsia="ja-JP"/>
              </w:rPr>
            </w:pPr>
            <w:r w:rsidRPr="00C41262">
              <w:rPr>
                <w:rFonts w:eastAsia="Yu Mincho" w:hint="eastAsia"/>
                <w:sz w:val="16"/>
                <w:lang w:eastAsia="ja-JP"/>
              </w:rPr>
              <w:t>F</w:t>
            </w:r>
            <w:r w:rsidRPr="00C41262">
              <w:rPr>
                <w:rFonts w:eastAsia="Yu Mincho"/>
                <w:sz w:val="16"/>
                <w:lang w:eastAsia="ja-JP"/>
              </w:rPr>
              <w:t xml:space="preserve">FS on the channel </w:t>
            </w:r>
            <w:proofErr w:type="gramStart"/>
            <w:r w:rsidRPr="00C41262">
              <w:rPr>
                <w:rFonts w:eastAsia="Yu Mincho"/>
                <w:sz w:val="16"/>
                <w:lang w:eastAsia="ja-JP"/>
              </w:rPr>
              <w:t>condition</w:t>
            </w:r>
            <w:proofErr w:type="gramEnd"/>
          </w:p>
          <w:p w14:paraId="27081EEF" w14:textId="77777777" w:rsidR="00C446B1" w:rsidRPr="00C41262" w:rsidRDefault="00C446B1" w:rsidP="00C446B1">
            <w:pPr>
              <w:pStyle w:val="a7"/>
              <w:numPr>
                <w:ilvl w:val="2"/>
                <w:numId w:val="22"/>
              </w:numPr>
              <w:overflowPunct w:val="0"/>
              <w:autoSpaceDE w:val="0"/>
              <w:autoSpaceDN w:val="0"/>
              <w:adjustRightInd w:val="0"/>
              <w:spacing w:after="120"/>
              <w:ind w:leftChars="0"/>
              <w:textAlignment w:val="baseline"/>
              <w:rPr>
                <w:rFonts w:eastAsia="Yu Mincho"/>
                <w:sz w:val="16"/>
                <w:lang w:eastAsia="ja-JP"/>
              </w:rPr>
            </w:pPr>
            <w:r w:rsidRPr="00C41262">
              <w:rPr>
                <w:rFonts w:eastAsia="Yu Mincho" w:hint="eastAsia"/>
                <w:sz w:val="16"/>
                <w:lang w:eastAsia="ja-JP"/>
              </w:rPr>
              <w:t>F</w:t>
            </w:r>
            <w:r w:rsidRPr="00C41262">
              <w:rPr>
                <w:rFonts w:eastAsia="Yu Mincho"/>
                <w:sz w:val="16"/>
                <w:lang w:eastAsia="ja-JP"/>
              </w:rPr>
              <w:t xml:space="preserve">FS on whether the ground truth will be changing or </w:t>
            </w:r>
            <w:proofErr w:type="gramStart"/>
            <w:r w:rsidRPr="00C41262">
              <w:rPr>
                <w:rFonts w:eastAsia="Yu Mincho"/>
                <w:sz w:val="16"/>
                <w:lang w:eastAsia="ja-JP"/>
              </w:rPr>
              <w:t>not</w:t>
            </w:r>
            <w:proofErr w:type="gramEnd"/>
          </w:p>
          <w:p w14:paraId="36068FF0" w14:textId="5920032A" w:rsidR="00C446B1" w:rsidRPr="00C41262" w:rsidRDefault="00C446B1" w:rsidP="00F87CDE">
            <w:pPr>
              <w:pStyle w:val="a7"/>
              <w:numPr>
                <w:ilvl w:val="1"/>
                <w:numId w:val="22"/>
              </w:numPr>
              <w:overflowPunct w:val="0"/>
              <w:autoSpaceDE w:val="0"/>
              <w:autoSpaceDN w:val="0"/>
              <w:adjustRightInd w:val="0"/>
              <w:spacing w:after="120"/>
              <w:ind w:leftChars="0"/>
              <w:textAlignment w:val="baseline"/>
              <w:rPr>
                <w:rFonts w:eastAsia="Yu Mincho"/>
                <w:sz w:val="16"/>
                <w:lang w:eastAsia="ja-JP"/>
              </w:rPr>
            </w:pPr>
            <w:r w:rsidRPr="00C41262">
              <w:rPr>
                <w:rFonts w:eastAsia="Yu Mincho" w:hint="eastAsia"/>
                <w:sz w:val="16"/>
                <w:lang w:eastAsia="ja-JP"/>
              </w:rPr>
              <w:t>O</w:t>
            </w:r>
            <w:r w:rsidRPr="00C41262">
              <w:rPr>
                <w:rFonts w:eastAsia="Yu Mincho"/>
                <w:sz w:val="16"/>
                <w:lang w:eastAsia="ja-JP"/>
              </w:rPr>
              <w:t xml:space="preserve">ther solutions are not </w:t>
            </w:r>
            <w:proofErr w:type="gramStart"/>
            <w:r w:rsidRPr="00C41262">
              <w:rPr>
                <w:rFonts w:eastAsia="Yu Mincho"/>
                <w:sz w:val="16"/>
                <w:lang w:eastAsia="ja-JP"/>
              </w:rPr>
              <w:t>precluded</w:t>
            </w:r>
            <w:proofErr w:type="gramEnd"/>
          </w:p>
          <w:p w14:paraId="34CCB4BE" w14:textId="77777777" w:rsidR="00C446B1" w:rsidRPr="00C41262" w:rsidRDefault="00C446B1" w:rsidP="00F87CDE">
            <w:pPr>
              <w:rPr>
                <w:b/>
                <w:sz w:val="16"/>
                <w:szCs w:val="16"/>
                <w:u w:val="single"/>
              </w:rPr>
            </w:pPr>
            <w:r w:rsidRPr="00C41262">
              <w:rPr>
                <w:b/>
                <w:sz w:val="16"/>
                <w:szCs w:val="16"/>
                <w:u w:val="single"/>
              </w:rPr>
              <w:t xml:space="preserve">Issue 2-5: </w:t>
            </w:r>
            <w:r w:rsidRPr="00C41262">
              <w:rPr>
                <w:rFonts w:eastAsia="Yu Mincho" w:hint="eastAsia"/>
                <w:b/>
                <w:sz w:val="16"/>
                <w:szCs w:val="16"/>
                <w:u w:val="single"/>
                <w:lang w:eastAsia="ja-JP"/>
              </w:rPr>
              <w:t>Test setup needs</w:t>
            </w:r>
          </w:p>
          <w:p w14:paraId="2C3EAC99" w14:textId="77777777" w:rsidR="00C446B1" w:rsidRPr="00C41262" w:rsidRDefault="00C446B1" w:rsidP="00F87CDE">
            <w:pPr>
              <w:spacing w:after="120"/>
              <w:rPr>
                <w:rFonts w:eastAsia="Yu Mincho"/>
                <w:sz w:val="16"/>
                <w:lang w:eastAsia="ja-JP"/>
              </w:rPr>
            </w:pPr>
            <w:r w:rsidRPr="00C41262">
              <w:rPr>
                <w:rFonts w:eastAsia="Yu Mincho" w:hint="eastAsia"/>
                <w:sz w:val="16"/>
                <w:lang w:eastAsia="ja-JP"/>
              </w:rPr>
              <w:t>Agreement:</w:t>
            </w:r>
          </w:p>
          <w:p w14:paraId="7B703FAC" w14:textId="77777777" w:rsidR="00C446B1" w:rsidRPr="00C41262" w:rsidRDefault="00C446B1" w:rsidP="00F87CDE">
            <w:pPr>
              <w:spacing w:after="120"/>
              <w:rPr>
                <w:rFonts w:eastAsia="Yu Mincho"/>
                <w:sz w:val="16"/>
                <w:highlight w:val="green"/>
                <w:lang w:eastAsia="ja-JP"/>
              </w:rPr>
            </w:pPr>
            <w:r w:rsidRPr="00C41262">
              <w:rPr>
                <w:rFonts w:eastAsia="Yu Mincho" w:hint="eastAsia"/>
                <w:sz w:val="16"/>
                <w:highlight w:val="green"/>
                <w:lang w:eastAsia="ja-JP"/>
              </w:rPr>
              <w:t>maximum number of set B Tx beams that test system should be able to emulate: [8-16]</w:t>
            </w:r>
          </w:p>
          <w:p w14:paraId="1C479E60" w14:textId="77777777" w:rsidR="00C446B1" w:rsidRPr="00C41262" w:rsidRDefault="00C446B1" w:rsidP="00F87CDE">
            <w:pPr>
              <w:spacing w:after="120"/>
              <w:rPr>
                <w:rFonts w:eastAsia="Yu Mincho"/>
                <w:sz w:val="16"/>
                <w:lang w:eastAsia="ja-JP"/>
              </w:rPr>
            </w:pPr>
            <w:r w:rsidRPr="00C41262">
              <w:rPr>
                <w:rFonts w:eastAsia="Yu Mincho" w:hint="eastAsia"/>
                <w:sz w:val="16"/>
                <w:highlight w:val="green"/>
                <w:lang w:eastAsia="ja-JP"/>
              </w:rPr>
              <w:t>maximum number of set A Tx beams that test system should be able to emulate:  [64-128]</w:t>
            </w:r>
            <w:r w:rsidRPr="00C41262">
              <w:rPr>
                <w:rFonts w:eastAsia="Yu Mincho" w:hint="eastAsia"/>
                <w:sz w:val="16"/>
                <w:lang w:eastAsia="ja-JP"/>
              </w:rPr>
              <w:t xml:space="preserve"> </w:t>
            </w:r>
          </w:p>
          <w:p w14:paraId="02938A24" w14:textId="77777777" w:rsidR="00C446B1" w:rsidRPr="00C41262" w:rsidRDefault="00C446B1" w:rsidP="00F87CDE">
            <w:pPr>
              <w:spacing w:after="120"/>
              <w:rPr>
                <w:rFonts w:eastAsia="Yu Mincho"/>
                <w:sz w:val="16"/>
                <w:lang w:eastAsia="ja-JP"/>
              </w:rPr>
            </w:pPr>
            <w:r w:rsidRPr="00C41262">
              <w:rPr>
                <w:rFonts w:eastAsia="Yu Mincho" w:hint="eastAsia"/>
                <w:sz w:val="16"/>
                <w:lang w:eastAsia="ja-JP"/>
              </w:rPr>
              <w:t>FFS on AoAs</w:t>
            </w:r>
          </w:p>
          <w:p w14:paraId="71274292" w14:textId="77777777" w:rsidR="00C446B1" w:rsidRPr="00C41262" w:rsidRDefault="00C446B1" w:rsidP="00F87CDE">
            <w:pPr>
              <w:spacing w:after="120"/>
              <w:rPr>
                <w:rFonts w:eastAsia="Yu Mincho"/>
                <w:sz w:val="16"/>
                <w:lang w:eastAsia="ja-JP"/>
              </w:rPr>
            </w:pPr>
            <w:r w:rsidRPr="00C41262">
              <w:rPr>
                <w:rFonts w:eastAsia="Yu Mincho" w:hint="eastAsia"/>
                <w:sz w:val="16"/>
                <w:lang w:eastAsia="ja-JP"/>
              </w:rPr>
              <w:t>UE rotation during the test: FFS</w:t>
            </w:r>
          </w:p>
          <w:p w14:paraId="05AECA16" w14:textId="77777777" w:rsidR="00C446B1" w:rsidRPr="00C41262" w:rsidRDefault="00C446B1" w:rsidP="006933EF">
            <w:pPr>
              <w:spacing w:after="120"/>
              <w:rPr>
                <w:rFonts w:eastAsia="Yu Mincho"/>
                <w:sz w:val="16"/>
                <w:lang w:eastAsia="ja-JP"/>
              </w:rPr>
            </w:pPr>
            <w:r w:rsidRPr="00C41262">
              <w:rPr>
                <w:rFonts w:eastAsia="Yu Mincho" w:hint="eastAsia"/>
                <w:sz w:val="16"/>
                <w:lang w:eastAsia="ja-JP"/>
              </w:rPr>
              <w:t>UE rotation/</w:t>
            </w:r>
            <w:r w:rsidRPr="00C41262">
              <w:rPr>
                <w:rFonts w:eastAsia="Yu Mincho"/>
                <w:sz w:val="16"/>
                <w:lang w:eastAsia="ja-JP"/>
              </w:rPr>
              <w:t>repositioning</w:t>
            </w:r>
            <w:r w:rsidRPr="00C41262">
              <w:rPr>
                <w:rFonts w:eastAsia="Yu Mincho" w:hint="eastAsia"/>
                <w:sz w:val="16"/>
                <w:lang w:eastAsia="ja-JP"/>
              </w:rPr>
              <w:t xml:space="preserve"> between different tests: Yes</w:t>
            </w:r>
          </w:p>
          <w:p w14:paraId="6F5AD425" w14:textId="77777777" w:rsidR="0020140F" w:rsidRPr="00C41262" w:rsidRDefault="0020140F" w:rsidP="0020140F">
            <w:pPr>
              <w:rPr>
                <w:b/>
                <w:sz w:val="16"/>
                <w:szCs w:val="16"/>
                <w:u w:val="single"/>
              </w:rPr>
            </w:pPr>
            <w:r w:rsidRPr="00C41262">
              <w:rPr>
                <w:b/>
                <w:sz w:val="16"/>
                <w:szCs w:val="16"/>
                <w:u w:val="single"/>
              </w:rPr>
              <w:t>Issue 2-6:</w:t>
            </w:r>
            <w:r w:rsidRPr="00C41262">
              <w:rPr>
                <w:b/>
                <w:sz w:val="16"/>
                <w:szCs w:val="16"/>
                <w:u w:val="single"/>
              </w:rPr>
              <w:tab/>
              <w:t>Datasets for training/testing</w:t>
            </w:r>
          </w:p>
          <w:p w14:paraId="0A8972CD" w14:textId="77777777" w:rsidR="0020140F" w:rsidRPr="00C41262" w:rsidRDefault="0020140F" w:rsidP="0020140F">
            <w:pPr>
              <w:spacing w:after="120"/>
              <w:rPr>
                <w:rFonts w:eastAsia="Yu Mincho"/>
                <w:sz w:val="16"/>
                <w:lang w:eastAsia="ja-JP"/>
              </w:rPr>
            </w:pPr>
            <w:r w:rsidRPr="00C41262">
              <w:rPr>
                <w:rFonts w:eastAsia="Yu Mincho"/>
                <w:sz w:val="16"/>
                <w:lang w:eastAsia="ja-JP"/>
              </w:rPr>
              <w:t>Agreement:</w:t>
            </w:r>
          </w:p>
          <w:p w14:paraId="5605D08D" w14:textId="77777777" w:rsidR="0020140F" w:rsidRPr="00C41262" w:rsidRDefault="0020140F" w:rsidP="0020140F">
            <w:pPr>
              <w:pStyle w:val="a7"/>
              <w:numPr>
                <w:ilvl w:val="0"/>
                <w:numId w:val="25"/>
              </w:numPr>
              <w:overflowPunct w:val="0"/>
              <w:autoSpaceDE w:val="0"/>
              <w:autoSpaceDN w:val="0"/>
              <w:adjustRightInd w:val="0"/>
              <w:spacing w:after="120"/>
              <w:ind w:leftChars="0"/>
              <w:contextualSpacing/>
              <w:textAlignment w:val="baseline"/>
              <w:rPr>
                <w:rFonts w:eastAsia="Yu Mincho"/>
                <w:sz w:val="16"/>
                <w:lang w:eastAsia="ja-JP"/>
              </w:rPr>
            </w:pPr>
            <w:r w:rsidRPr="00C41262">
              <w:rPr>
                <w:rFonts w:eastAsia="Yu Mincho"/>
                <w:sz w:val="16"/>
                <w:lang w:eastAsia="ja-JP"/>
              </w:rPr>
              <w:t>Vendors may take into account the test environment/conditions defined by RAN4 when t</w:t>
            </w:r>
            <w:r w:rsidRPr="00C41262">
              <w:rPr>
                <w:sz w:val="16"/>
                <w:lang w:eastAsia="zh-CN"/>
              </w:rPr>
              <w:t xml:space="preserve">raining </w:t>
            </w:r>
            <w:r w:rsidRPr="00C41262">
              <w:rPr>
                <w:rFonts w:eastAsia="Yu Mincho"/>
                <w:sz w:val="16"/>
                <w:lang w:eastAsia="ja-JP"/>
              </w:rPr>
              <w:t xml:space="preserve">the </w:t>
            </w:r>
            <w:proofErr w:type="gramStart"/>
            <w:r w:rsidRPr="00C41262">
              <w:rPr>
                <w:rFonts w:eastAsia="Yu Mincho"/>
                <w:sz w:val="16"/>
                <w:lang w:eastAsia="ja-JP"/>
              </w:rPr>
              <w:t>UE</w:t>
            </w:r>
            <w:proofErr w:type="gramEnd"/>
            <w:r w:rsidRPr="00C41262">
              <w:rPr>
                <w:rFonts w:eastAsia="Yu Mincho"/>
                <w:sz w:val="16"/>
                <w:lang w:eastAsia="ja-JP"/>
              </w:rPr>
              <w:t xml:space="preserve"> </w:t>
            </w:r>
          </w:p>
          <w:p w14:paraId="381EA643" w14:textId="77777777" w:rsidR="0020140F" w:rsidRPr="00C41262" w:rsidRDefault="0020140F" w:rsidP="0020140F">
            <w:pPr>
              <w:pStyle w:val="a7"/>
              <w:numPr>
                <w:ilvl w:val="1"/>
                <w:numId w:val="26"/>
              </w:numPr>
              <w:overflowPunct w:val="0"/>
              <w:autoSpaceDE w:val="0"/>
              <w:autoSpaceDN w:val="0"/>
              <w:adjustRightInd w:val="0"/>
              <w:spacing w:after="0"/>
              <w:ind w:leftChars="0"/>
              <w:contextualSpacing/>
              <w:textAlignment w:val="baseline"/>
              <w:rPr>
                <w:rFonts w:eastAsia="Yu Mincho"/>
                <w:sz w:val="16"/>
                <w:lang w:eastAsia="ja-JP"/>
              </w:rPr>
            </w:pPr>
            <w:r w:rsidRPr="00C41262">
              <w:rPr>
                <w:rFonts w:eastAsia="Yu Mincho"/>
                <w:sz w:val="16"/>
                <w:lang w:eastAsia="ja-JP"/>
              </w:rPr>
              <w:t xml:space="preserve">sufficient test environment/conditions should be defined to enable vendors to create the data needed for </w:t>
            </w:r>
            <w:proofErr w:type="gramStart"/>
            <w:r w:rsidRPr="00C41262">
              <w:rPr>
                <w:rFonts w:eastAsia="Yu Mincho"/>
                <w:sz w:val="16"/>
                <w:lang w:eastAsia="ja-JP"/>
              </w:rPr>
              <w:t>training</w:t>
            </w:r>
            <w:proofErr w:type="gramEnd"/>
          </w:p>
          <w:p w14:paraId="0ADD278B" w14:textId="77777777" w:rsidR="0020140F" w:rsidRPr="00C41262" w:rsidRDefault="0020140F" w:rsidP="0020140F">
            <w:pPr>
              <w:pStyle w:val="a7"/>
              <w:numPr>
                <w:ilvl w:val="0"/>
                <w:numId w:val="26"/>
              </w:numPr>
              <w:overflowPunct w:val="0"/>
              <w:autoSpaceDE w:val="0"/>
              <w:autoSpaceDN w:val="0"/>
              <w:adjustRightInd w:val="0"/>
              <w:spacing w:after="0"/>
              <w:ind w:leftChars="0"/>
              <w:contextualSpacing/>
              <w:textAlignment w:val="baseline"/>
              <w:rPr>
                <w:rFonts w:eastAsia="Yu Mincho"/>
                <w:sz w:val="16"/>
                <w:lang w:eastAsia="ja-JP"/>
              </w:rPr>
            </w:pPr>
            <w:r w:rsidRPr="00C41262">
              <w:rPr>
                <w:rFonts w:eastAsia="Yu Mincho"/>
                <w:sz w:val="16"/>
                <w:lang w:eastAsia="ja-JP"/>
              </w:rPr>
              <w:t xml:space="preserve">FFS on proposals to augment training data to avoid overfitting of UE models to the test </w:t>
            </w:r>
            <w:proofErr w:type="gramStart"/>
            <w:r w:rsidRPr="00C41262">
              <w:rPr>
                <w:rFonts w:eastAsia="Yu Mincho"/>
                <w:sz w:val="16"/>
                <w:lang w:eastAsia="ja-JP"/>
              </w:rPr>
              <w:t>environment</w:t>
            </w:r>
            <w:proofErr w:type="gramEnd"/>
          </w:p>
          <w:p w14:paraId="76211C50" w14:textId="6142B2BF" w:rsidR="0020140F" w:rsidRPr="006933EF" w:rsidRDefault="0020140F" w:rsidP="0020140F">
            <w:pPr>
              <w:spacing w:after="120"/>
              <w:rPr>
                <w:rFonts w:eastAsia="Yu Mincho"/>
                <w:sz w:val="18"/>
                <w:szCs w:val="22"/>
                <w:lang w:eastAsia="ja-JP"/>
              </w:rPr>
            </w:pPr>
            <w:r w:rsidRPr="00C41262">
              <w:rPr>
                <w:rFonts w:eastAsia="Yu Mincho"/>
                <w:sz w:val="16"/>
                <w:highlight w:val="cyan"/>
                <w:lang w:eastAsia="ja-JP"/>
              </w:rPr>
              <w:t>RAN4 to strive to make the test conditions similar to field deployment conditions</w:t>
            </w:r>
          </w:p>
        </w:tc>
      </w:tr>
    </w:tbl>
    <w:p w14:paraId="7F281519" w14:textId="77777777" w:rsidR="0020140F" w:rsidRDefault="0020140F" w:rsidP="000A19CC">
      <w:pPr>
        <w:spacing w:afterLines="100" w:after="240"/>
        <w:jc w:val="both"/>
        <w:rPr>
          <w:rFonts w:eastAsia="宋体"/>
          <w:b/>
          <w:bCs/>
          <w:i/>
          <w:iCs/>
          <w:u w:val="single"/>
          <w:lang w:eastAsia="zh-CN"/>
        </w:rPr>
      </w:pPr>
    </w:p>
    <w:p w14:paraId="05C84E68" w14:textId="1CFF41F5" w:rsidR="00130162" w:rsidRPr="0038098F" w:rsidRDefault="0038098F" w:rsidP="0038098F">
      <w:pPr>
        <w:pStyle w:val="3"/>
        <w:keepLines/>
        <w:overflowPunct w:val="0"/>
        <w:autoSpaceDE w:val="0"/>
        <w:autoSpaceDN w:val="0"/>
        <w:adjustRightInd w:val="0"/>
        <w:spacing w:before="120" w:line="240" w:lineRule="auto"/>
        <w:ind w:left="1134" w:hanging="1134"/>
        <w:textAlignment w:val="baseline"/>
        <w:rPr>
          <w:lang w:eastAsia="zh-CN"/>
        </w:rPr>
      </w:pPr>
      <w:r w:rsidRPr="0038098F">
        <w:rPr>
          <w:lang w:eastAsia="zh-CN"/>
        </w:rPr>
        <w:lastRenderedPageBreak/>
        <w:t xml:space="preserve">2.1.1 </w:t>
      </w:r>
      <w:r w:rsidR="00AA2ECC" w:rsidRPr="0038098F">
        <w:rPr>
          <w:lang w:eastAsia="zh-CN"/>
        </w:rPr>
        <w:t>Test setup needs</w:t>
      </w:r>
    </w:p>
    <w:p w14:paraId="436FA1D1" w14:textId="516F70E1" w:rsidR="00B062EF" w:rsidRDefault="00B062EF" w:rsidP="000A19CC">
      <w:pPr>
        <w:spacing w:afterLines="100" w:after="240"/>
        <w:jc w:val="both"/>
        <w:rPr>
          <w:rFonts w:eastAsia="宋体"/>
          <w:lang w:eastAsia="zh-CN"/>
        </w:rPr>
      </w:pPr>
      <w:r>
        <w:rPr>
          <w:rFonts w:eastAsia="宋体"/>
          <w:lang w:eastAsia="zh-CN"/>
        </w:rPr>
        <w:t>Last meeting, there were lots of discussion on which channel model to use in AI/ML BM test</w:t>
      </w:r>
      <w:r w:rsidR="00C43066">
        <w:rPr>
          <w:rFonts w:eastAsia="宋体"/>
          <w:lang w:eastAsia="zh-CN"/>
        </w:rPr>
        <w:t>.</w:t>
      </w:r>
      <w:r>
        <w:rPr>
          <w:rFonts w:eastAsia="宋体"/>
          <w:lang w:eastAsia="zh-CN"/>
        </w:rPr>
        <w:t xml:space="preserve"> </w:t>
      </w:r>
      <w:r w:rsidR="00C43066">
        <w:rPr>
          <w:rFonts w:eastAsia="宋体"/>
          <w:lang w:eastAsia="zh-CN"/>
        </w:rPr>
        <w:t>C</w:t>
      </w:r>
      <w:r w:rsidR="0084730A">
        <w:rPr>
          <w:rFonts w:eastAsia="宋体"/>
          <w:lang w:eastAsia="zh-CN"/>
        </w:rPr>
        <w:t xml:space="preserve">hannel models </w:t>
      </w:r>
      <w:r w:rsidR="00C43066">
        <w:rPr>
          <w:rFonts w:eastAsia="宋体"/>
          <w:lang w:eastAsia="zh-CN"/>
        </w:rPr>
        <w:t xml:space="preserve">which are </w:t>
      </w:r>
      <w:r w:rsidR="0084730A">
        <w:rPr>
          <w:rFonts w:eastAsia="宋体"/>
          <w:lang w:eastAsia="zh-CN"/>
        </w:rPr>
        <w:t xml:space="preserve">specified include CDL, TDL, AWGN and channel models in 38.901. </w:t>
      </w:r>
      <w:r>
        <w:rPr>
          <w:rFonts w:eastAsia="宋体"/>
          <w:lang w:eastAsia="zh-CN"/>
        </w:rPr>
        <w:t xml:space="preserve">As well known, CDL channel </w:t>
      </w:r>
      <w:r w:rsidR="0084730A">
        <w:rPr>
          <w:rFonts w:eastAsia="宋体"/>
          <w:lang w:eastAsia="zh-CN"/>
        </w:rPr>
        <w:t xml:space="preserve">and channel models in 38.901 </w:t>
      </w:r>
      <w:r w:rsidR="00C43066">
        <w:rPr>
          <w:rFonts w:eastAsia="宋体"/>
          <w:lang w:eastAsia="zh-CN"/>
        </w:rPr>
        <w:t>are</w:t>
      </w:r>
      <w:r>
        <w:rPr>
          <w:rFonts w:eastAsia="宋体"/>
          <w:lang w:eastAsia="zh-CN"/>
        </w:rPr>
        <w:t xml:space="preserve"> much closer to </w:t>
      </w:r>
      <w:r w:rsidR="00C43066">
        <w:rPr>
          <w:rFonts w:eastAsia="宋体"/>
          <w:lang w:eastAsia="zh-CN"/>
        </w:rPr>
        <w:t>real field channels</w:t>
      </w:r>
      <w:r w:rsidR="008E0CF8">
        <w:rPr>
          <w:rFonts w:eastAsia="宋体"/>
          <w:lang w:eastAsia="zh-CN"/>
        </w:rPr>
        <w:t xml:space="preserve">. </w:t>
      </w:r>
      <w:r w:rsidR="008E0CF8">
        <w:t>TDL channels are overly simplified and cannot reflect critical beamforming effects at all</w:t>
      </w:r>
      <w:r w:rsidR="0084730A">
        <w:rPr>
          <w:rFonts w:eastAsia="宋体"/>
          <w:lang w:eastAsia="zh-CN"/>
        </w:rPr>
        <w:t xml:space="preserve">. </w:t>
      </w:r>
      <w:r w:rsidR="0084730A">
        <w:rPr>
          <w:rFonts w:eastAsia="宋体" w:hint="eastAsia"/>
          <w:lang w:eastAsia="zh-CN"/>
        </w:rPr>
        <w:t>A</w:t>
      </w:r>
      <w:r w:rsidR="0084730A">
        <w:rPr>
          <w:rFonts w:eastAsia="宋体"/>
          <w:lang w:eastAsia="zh-CN"/>
        </w:rPr>
        <w:t>s agreed last meeting, RAN4 should strive to make the test conditions similar to field deployment.</w:t>
      </w:r>
      <w:r w:rsidR="00C43066">
        <w:rPr>
          <w:rFonts w:eastAsia="宋体"/>
          <w:lang w:eastAsia="zh-CN"/>
        </w:rPr>
        <w:t xml:space="preserve"> Based on this basic rule, CDL channel or channel models in 38.901 shall be used.</w:t>
      </w:r>
    </w:p>
    <w:p w14:paraId="0215F347" w14:textId="66F5FD53" w:rsidR="00C43066" w:rsidRDefault="00C43066" w:rsidP="007A0FB9">
      <w:pPr>
        <w:spacing w:after="0"/>
        <w:jc w:val="both"/>
        <w:rPr>
          <w:rFonts w:eastAsia="Times New Roman"/>
          <w:lang w:val="en-US"/>
        </w:rPr>
      </w:pPr>
      <w:bookmarkStart w:id="3" w:name="_Hlk174105590"/>
      <w:r>
        <w:rPr>
          <w:rFonts w:eastAsia="Times New Roman"/>
          <w:b/>
          <w:bCs/>
          <w:u w:val="single"/>
          <w:lang w:val="en-US"/>
        </w:rPr>
        <w:t>Proposal 1</w:t>
      </w:r>
      <w:r>
        <w:rPr>
          <w:rFonts w:eastAsia="Times New Roman"/>
        </w:rPr>
        <w:t>:</w:t>
      </w:r>
      <w:r>
        <w:rPr>
          <w:rFonts w:ascii="宋体" w:eastAsia="宋体" w:hAnsi="宋体" w:cs="宋体" w:hint="eastAsia"/>
          <w:sz w:val="24"/>
          <w:szCs w:val="24"/>
        </w:rPr>
        <w:t xml:space="preserve"> </w:t>
      </w:r>
      <w:r>
        <w:rPr>
          <w:rFonts w:eastAsia="宋体"/>
          <w:lang w:eastAsia="zh-CN"/>
        </w:rPr>
        <w:t>CDL channel or channel models in 38.901 shall be used in AI/ML BM test</w:t>
      </w:r>
      <w:r>
        <w:rPr>
          <w:rFonts w:eastAsia="Times New Roman"/>
        </w:rPr>
        <w:t>.</w:t>
      </w:r>
      <w:r>
        <w:rPr>
          <w:rFonts w:eastAsia="Times New Roman"/>
          <w:lang w:val="en-US"/>
        </w:rPr>
        <w:t xml:space="preserve"> </w:t>
      </w:r>
    </w:p>
    <w:bookmarkEnd w:id="3"/>
    <w:p w14:paraId="6A4A6A43" w14:textId="77777777" w:rsidR="007A0FB9" w:rsidRPr="007A0FB9" w:rsidRDefault="007A0FB9" w:rsidP="007A0FB9">
      <w:pPr>
        <w:spacing w:after="0"/>
        <w:jc w:val="both"/>
        <w:rPr>
          <w:rFonts w:eastAsia="Times New Roman"/>
          <w:lang w:val="en-US"/>
        </w:rPr>
      </w:pPr>
    </w:p>
    <w:p w14:paraId="5B4D4D2E" w14:textId="42785F76" w:rsidR="003327C1" w:rsidRDefault="003327C1" w:rsidP="003327C1">
      <w:pPr>
        <w:spacing w:afterLines="100" w:after="240"/>
        <w:jc w:val="both"/>
        <w:rPr>
          <w:rFonts w:eastAsia="宋体"/>
          <w:lang w:val="en-US" w:eastAsia="zh-CN"/>
        </w:rPr>
      </w:pPr>
      <w:r w:rsidRPr="003327C1">
        <w:rPr>
          <w:rFonts w:eastAsia="宋体"/>
          <w:lang w:val="en-US" w:eastAsia="zh-CN"/>
        </w:rPr>
        <w:t>The number of gNB beam candidates has an impact on test system complexity, specifically related to the system simulator and channel emulator. Last meeting, RAN4 agreed maximum number of set B Tx beams should be [8-16]</w:t>
      </w:r>
      <w:r>
        <w:rPr>
          <w:rFonts w:eastAsia="宋体"/>
          <w:lang w:val="en-US" w:eastAsia="zh-CN"/>
        </w:rPr>
        <w:t xml:space="preserve"> and </w:t>
      </w:r>
      <w:r w:rsidRPr="003327C1">
        <w:rPr>
          <w:rFonts w:eastAsia="宋体"/>
          <w:lang w:val="en-US" w:eastAsia="zh-CN"/>
        </w:rPr>
        <w:t xml:space="preserve">maximum number of set A </w:t>
      </w:r>
      <w:proofErr w:type="gramStart"/>
      <w:r w:rsidRPr="003327C1">
        <w:rPr>
          <w:rFonts w:eastAsia="宋体"/>
          <w:lang w:val="en-US" w:eastAsia="zh-CN"/>
        </w:rPr>
        <w:t>Tx beams</w:t>
      </w:r>
      <w:proofErr w:type="gramEnd"/>
      <w:r w:rsidRPr="003327C1">
        <w:rPr>
          <w:rFonts w:eastAsia="宋体"/>
          <w:lang w:val="en-US" w:eastAsia="zh-CN"/>
        </w:rPr>
        <w:t xml:space="preserve"> should be [64-128]</w:t>
      </w:r>
      <w:r w:rsidR="0049478C">
        <w:rPr>
          <w:rFonts w:eastAsia="宋体"/>
          <w:lang w:val="en-US" w:eastAsia="zh-CN"/>
        </w:rPr>
        <w:t xml:space="preserve">. </w:t>
      </w:r>
      <w:r>
        <w:rPr>
          <w:rFonts w:eastAsia="宋体"/>
          <w:lang w:val="en-US" w:eastAsia="zh-CN"/>
        </w:rPr>
        <w:t xml:space="preserve">In the test, to get </w:t>
      </w:r>
      <w:r w:rsidRPr="003327C1">
        <w:rPr>
          <w:rFonts w:eastAsia="宋体"/>
          <w:lang w:val="en-US" w:eastAsia="zh-CN"/>
        </w:rPr>
        <w:t>the ground truth</w:t>
      </w:r>
      <w:r>
        <w:rPr>
          <w:rFonts w:eastAsia="宋体"/>
          <w:lang w:val="en-US" w:eastAsia="zh-CN"/>
        </w:rPr>
        <w:t xml:space="preserve">, i.e., </w:t>
      </w:r>
      <w:r w:rsidRPr="003327C1">
        <w:rPr>
          <w:rFonts w:eastAsia="宋体"/>
          <w:lang w:val="en-US" w:eastAsia="zh-CN"/>
        </w:rPr>
        <w:t>approximate as the reported RSRP measurement under the certain SNR on the predicted Tx beam</w:t>
      </w:r>
      <w:r>
        <w:rPr>
          <w:rFonts w:eastAsia="宋体"/>
          <w:lang w:val="en-US" w:eastAsia="zh-CN"/>
        </w:rPr>
        <w:t xml:space="preserve">, TE is supposed to transmit all the Tx beams in set A. As set </w:t>
      </w:r>
      <w:proofErr w:type="gramStart"/>
      <w:r>
        <w:rPr>
          <w:rFonts w:eastAsia="宋体"/>
          <w:lang w:val="en-US" w:eastAsia="zh-CN"/>
        </w:rPr>
        <w:t>A Tx beams</w:t>
      </w:r>
      <w:proofErr w:type="gramEnd"/>
      <w:r>
        <w:rPr>
          <w:rFonts w:eastAsia="宋体"/>
          <w:lang w:val="en-US" w:eastAsia="zh-CN"/>
        </w:rPr>
        <w:t xml:space="preserve"> are far more than set B, </w:t>
      </w:r>
      <w:r w:rsidRPr="003327C1">
        <w:rPr>
          <w:rFonts w:eastAsia="宋体"/>
          <w:lang w:val="en-US" w:eastAsia="zh-CN"/>
        </w:rPr>
        <w:t>number of Tx beams that test system should be able to emulate</w:t>
      </w:r>
      <w:r>
        <w:rPr>
          <w:rFonts w:eastAsia="宋体"/>
          <w:lang w:val="en-US" w:eastAsia="zh-CN"/>
        </w:rPr>
        <w:t xml:space="preserve"> is equal to number of set A Tx beams, that is</w:t>
      </w:r>
      <w:r w:rsidRPr="003327C1">
        <w:rPr>
          <w:rFonts w:eastAsia="宋体"/>
          <w:lang w:val="en-US" w:eastAsia="zh-CN"/>
        </w:rPr>
        <w:t xml:space="preserve"> [64-128]</w:t>
      </w:r>
      <w:r>
        <w:rPr>
          <w:rFonts w:eastAsia="宋体"/>
          <w:lang w:val="en-US" w:eastAsia="zh-CN"/>
        </w:rPr>
        <w:t xml:space="preserve">. </w:t>
      </w:r>
    </w:p>
    <w:p w14:paraId="5A2A428F" w14:textId="659B3A8E" w:rsidR="007A0FB9" w:rsidRDefault="00636476" w:rsidP="007A0FB9">
      <w:pPr>
        <w:spacing w:after="0"/>
        <w:jc w:val="both"/>
        <w:rPr>
          <w:rFonts w:eastAsia="Times New Roman"/>
          <w:lang w:val="en-US"/>
        </w:rPr>
      </w:pPr>
      <w:bookmarkStart w:id="4" w:name="_Hlk174105596"/>
      <w:r>
        <w:rPr>
          <w:rFonts w:eastAsia="Times New Roman"/>
          <w:b/>
          <w:bCs/>
          <w:u w:val="single"/>
          <w:lang w:val="en-US"/>
        </w:rPr>
        <w:t>Proposal</w:t>
      </w:r>
      <w:r w:rsidR="007A0FB9">
        <w:rPr>
          <w:rFonts w:eastAsia="Times New Roman"/>
          <w:b/>
          <w:bCs/>
          <w:u w:val="single"/>
          <w:lang w:val="en-US"/>
        </w:rPr>
        <w:t xml:space="preserve"> </w:t>
      </w:r>
      <w:r>
        <w:rPr>
          <w:rFonts w:eastAsia="Times New Roman"/>
          <w:b/>
          <w:bCs/>
          <w:u w:val="single"/>
          <w:lang w:val="en-US"/>
        </w:rPr>
        <w:t>2</w:t>
      </w:r>
      <w:r w:rsidR="007A0FB9" w:rsidRPr="007A0FB9">
        <w:rPr>
          <w:rFonts w:eastAsia="宋体"/>
          <w:lang w:val="en-US" w:eastAsia="zh-CN"/>
        </w:rPr>
        <w:t>:</w:t>
      </w:r>
      <w:r w:rsidR="007A0FB9" w:rsidRPr="007A0FB9">
        <w:rPr>
          <w:rFonts w:eastAsia="宋体" w:hint="eastAsia"/>
          <w:lang w:val="en-US" w:eastAsia="zh-CN"/>
        </w:rPr>
        <w:t xml:space="preserve"> </w:t>
      </w:r>
      <w:r w:rsidR="007A0FB9" w:rsidRPr="007A0FB9">
        <w:rPr>
          <w:rFonts w:eastAsia="宋体"/>
          <w:lang w:val="en-US" w:eastAsia="zh-CN"/>
        </w:rPr>
        <w:t xml:space="preserve">The </w:t>
      </w:r>
      <w:r w:rsidR="007A0FB9">
        <w:rPr>
          <w:rFonts w:eastAsia="宋体"/>
          <w:lang w:val="en-US" w:eastAsia="zh-CN"/>
        </w:rPr>
        <w:t>number of Tx beams that test system should be able to emulate is equal to number of set A Tx beams, that is [64-128]</w:t>
      </w:r>
      <w:r w:rsidR="007A0FB9">
        <w:rPr>
          <w:rFonts w:eastAsia="Times New Roman"/>
        </w:rPr>
        <w:t>.</w:t>
      </w:r>
      <w:r w:rsidR="007A0FB9">
        <w:rPr>
          <w:rFonts w:eastAsia="Times New Roman"/>
          <w:lang w:val="en-US"/>
        </w:rPr>
        <w:t xml:space="preserve"> </w:t>
      </w:r>
    </w:p>
    <w:bookmarkEnd w:id="4"/>
    <w:p w14:paraId="7F5C4996" w14:textId="77777777" w:rsidR="007A0FB9" w:rsidRDefault="007A0FB9" w:rsidP="003327C1">
      <w:pPr>
        <w:spacing w:afterLines="100" w:after="240"/>
        <w:jc w:val="both"/>
        <w:rPr>
          <w:rFonts w:eastAsia="宋体"/>
          <w:lang w:val="en-US" w:eastAsia="zh-CN"/>
        </w:rPr>
      </w:pPr>
    </w:p>
    <w:p w14:paraId="48167926" w14:textId="18AE4887" w:rsidR="00E3121A" w:rsidRPr="00636476" w:rsidRDefault="00636476" w:rsidP="00636476">
      <w:pPr>
        <w:pStyle w:val="3"/>
        <w:keepLines/>
        <w:overflowPunct w:val="0"/>
        <w:autoSpaceDE w:val="0"/>
        <w:autoSpaceDN w:val="0"/>
        <w:adjustRightInd w:val="0"/>
        <w:spacing w:before="120" w:line="240" w:lineRule="auto"/>
        <w:ind w:left="1134" w:hanging="1134"/>
        <w:textAlignment w:val="baseline"/>
        <w:rPr>
          <w:lang w:eastAsia="zh-CN"/>
        </w:rPr>
      </w:pPr>
      <w:r>
        <w:rPr>
          <w:lang w:eastAsia="zh-CN"/>
        </w:rPr>
        <w:t>2.1.2 Potential issues</w:t>
      </w:r>
      <w:r w:rsidR="00E3121A" w:rsidRPr="00636476">
        <w:rPr>
          <w:lang w:eastAsia="zh-CN"/>
        </w:rPr>
        <w:t xml:space="preserve"> </w:t>
      </w:r>
      <w:r>
        <w:rPr>
          <w:lang w:eastAsia="zh-CN"/>
        </w:rPr>
        <w:t>to use</w:t>
      </w:r>
      <w:r w:rsidR="00E3121A" w:rsidRPr="00636476">
        <w:rPr>
          <w:lang w:eastAsia="zh-CN"/>
        </w:rPr>
        <w:t xml:space="preserve"> existing OTA test </w:t>
      </w:r>
      <w:proofErr w:type="gramStart"/>
      <w:r w:rsidR="00E3121A" w:rsidRPr="00636476">
        <w:rPr>
          <w:lang w:eastAsia="zh-CN"/>
        </w:rPr>
        <w:t>systems</w:t>
      </w:r>
      <w:proofErr w:type="gramEnd"/>
    </w:p>
    <w:p w14:paraId="6ACC4917" w14:textId="5D0DB4F6" w:rsidR="00331AC8" w:rsidRPr="008A1535" w:rsidRDefault="008A1535" w:rsidP="00E150E9">
      <w:pPr>
        <w:spacing w:afterLines="100" w:after="240"/>
        <w:jc w:val="both"/>
        <w:rPr>
          <w:rFonts w:eastAsia="宋体"/>
          <w:lang w:val="en-US" w:eastAsia="zh-CN"/>
        </w:rPr>
      </w:pPr>
      <w:r w:rsidRPr="008A1535">
        <w:rPr>
          <w:rFonts w:eastAsia="宋体"/>
          <w:lang w:val="en-US" w:eastAsia="zh-CN"/>
        </w:rPr>
        <w:t>R4-2409770</w:t>
      </w:r>
      <w:r>
        <w:rPr>
          <w:rFonts w:eastAsia="宋体"/>
          <w:lang w:val="en-US" w:eastAsia="zh-CN"/>
        </w:rPr>
        <w:t xml:space="preserve"> gave a detailed summary on the capabilities of existing OTA test systems. We copy the related information here.</w:t>
      </w:r>
      <w:r w:rsidR="00046A38">
        <w:rPr>
          <w:rFonts w:eastAsia="宋体"/>
          <w:lang w:val="en-US" w:eastAsia="zh-CN"/>
        </w:rPr>
        <w:t xml:space="preserve"> It can be observed that none of the existing OTA test systems are able to emulate [64-128]</w:t>
      </w:r>
      <w:r w:rsidR="001731DB">
        <w:rPr>
          <w:rFonts w:eastAsia="宋体"/>
          <w:lang w:val="en-US" w:eastAsia="zh-CN"/>
        </w:rPr>
        <w:t xml:space="preserve"> </w:t>
      </w:r>
      <w:r w:rsidR="00046A38">
        <w:rPr>
          <w:rFonts w:eastAsia="宋体"/>
          <w:lang w:val="en-US" w:eastAsia="zh-CN"/>
        </w:rPr>
        <w:t xml:space="preserve">Tx beams with CDL channel. </w:t>
      </w:r>
      <w:r w:rsidR="001809B1">
        <w:rPr>
          <w:rFonts w:eastAsia="宋体"/>
          <w:lang w:val="en-US" w:eastAsia="zh-CN"/>
        </w:rPr>
        <w:t xml:space="preserve">As pointed in R4-2409770, the cost and complexity will be large to update FR2 MIMO OTA test system to support multiple Tx beams with CDL channel. Different from other OTA tests, which require 3 or 4 AoAs at most, here, at least 64Tx beams are required. We are not experts on TE </w:t>
      </w:r>
      <w:r w:rsidR="001731DB">
        <w:rPr>
          <w:rFonts w:eastAsia="宋体"/>
          <w:lang w:val="en-US" w:eastAsia="zh-CN"/>
        </w:rPr>
        <w:t>realization,</w:t>
      </w:r>
      <w:r w:rsidR="001809B1">
        <w:rPr>
          <w:rFonts w:eastAsia="宋体"/>
          <w:lang w:val="en-US" w:eastAsia="zh-CN"/>
        </w:rPr>
        <w:t xml:space="preserve"> but we doubt it is possible.</w:t>
      </w:r>
      <w:r w:rsidR="00E150E9">
        <w:rPr>
          <w:rFonts w:eastAsia="宋体"/>
          <w:lang w:val="en-US" w:eastAsia="zh-CN"/>
        </w:rPr>
        <w:t xml:space="preserve"> At least, increase so many supported AoAs will </w:t>
      </w:r>
      <w:r w:rsidR="00E150E9" w:rsidRPr="00E150E9">
        <w:rPr>
          <w:rFonts w:eastAsia="宋体"/>
          <w:lang w:val="en-US" w:eastAsia="zh-CN"/>
        </w:rPr>
        <w:t>cause large cost in chamber room</w:t>
      </w:r>
      <w:r w:rsidR="00E150E9">
        <w:rPr>
          <w:rFonts w:eastAsia="宋体"/>
          <w:lang w:val="en-US" w:eastAsia="zh-CN"/>
        </w:rPr>
        <w:t>.</w:t>
      </w:r>
    </w:p>
    <w:tbl>
      <w:tblPr>
        <w:tblStyle w:val="a9"/>
        <w:tblW w:w="0" w:type="auto"/>
        <w:tblLook w:val="04A0" w:firstRow="1" w:lastRow="0" w:firstColumn="1" w:lastColumn="0" w:noHBand="0" w:noVBand="1"/>
      </w:tblPr>
      <w:tblGrid>
        <w:gridCol w:w="2501"/>
        <w:gridCol w:w="2376"/>
        <w:gridCol w:w="2376"/>
        <w:gridCol w:w="2376"/>
      </w:tblGrid>
      <w:tr w:rsidR="00E3121A" w14:paraId="30645FF4" w14:textId="77777777" w:rsidTr="00331AC8">
        <w:tc>
          <w:tcPr>
            <w:tcW w:w="2501" w:type="dxa"/>
            <w:tcBorders>
              <w:top w:val="single" w:sz="4" w:space="0" w:color="auto"/>
              <w:left w:val="single" w:sz="4" w:space="0" w:color="auto"/>
              <w:bottom w:val="single" w:sz="4" w:space="0" w:color="auto"/>
              <w:right w:val="single" w:sz="4" w:space="0" w:color="auto"/>
            </w:tcBorders>
            <w:hideMark/>
          </w:tcPr>
          <w:p w14:paraId="2CDA7CE9" w14:textId="77777777" w:rsidR="00E3121A" w:rsidRDefault="00E3121A">
            <w:pPr>
              <w:rPr>
                <w:b/>
                <w:bCs/>
                <w:lang w:eastAsia="en-US"/>
              </w:rPr>
            </w:pPr>
            <w:r>
              <w:rPr>
                <w:b/>
                <w:bCs/>
              </w:rPr>
              <w:t>Applicability Criteria</w:t>
            </w:r>
          </w:p>
        </w:tc>
        <w:tc>
          <w:tcPr>
            <w:tcW w:w="2376" w:type="dxa"/>
            <w:tcBorders>
              <w:top w:val="single" w:sz="4" w:space="0" w:color="auto"/>
              <w:left w:val="single" w:sz="4" w:space="0" w:color="auto"/>
              <w:bottom w:val="single" w:sz="4" w:space="0" w:color="auto"/>
              <w:right w:val="single" w:sz="4" w:space="0" w:color="auto"/>
            </w:tcBorders>
            <w:hideMark/>
          </w:tcPr>
          <w:p w14:paraId="54F6CE4F" w14:textId="77777777" w:rsidR="00E3121A" w:rsidRDefault="00E3121A">
            <w:pPr>
              <w:rPr>
                <w:b/>
                <w:bCs/>
              </w:rPr>
            </w:pPr>
            <w:r>
              <w:rPr>
                <w:b/>
                <w:bCs/>
              </w:rPr>
              <w:t>IFF</w:t>
            </w:r>
          </w:p>
          <w:p w14:paraId="1B559A79" w14:textId="4EE476B9" w:rsidR="00E3121A" w:rsidRDefault="00E3121A">
            <w:pPr>
              <w:rPr>
                <w:b/>
                <w:bCs/>
              </w:rPr>
            </w:pPr>
            <w:r>
              <w:rPr>
                <w:b/>
                <w:noProof/>
                <w:color w:val="2B579A"/>
                <w:shd w:val="clear" w:color="auto" w:fill="E6E6E6"/>
              </w:rPr>
              <w:drawing>
                <wp:inline distT="0" distB="0" distL="0" distR="0" wp14:anchorId="3EB334E1" wp14:editId="362EC609">
                  <wp:extent cx="1371600" cy="1256030"/>
                  <wp:effectExtent l="0" t="0" r="0" b="1270"/>
                  <wp:docPr id="4" name="Picture 4" descr="A diagram of a motor coordinat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598708" descr="A diagram of a motor coordinates&#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t="12950"/>
                          <a:stretch>
                            <a:fillRect/>
                          </a:stretch>
                        </pic:blipFill>
                        <pic:spPr bwMode="auto">
                          <a:xfrm>
                            <a:off x="0" y="0"/>
                            <a:ext cx="1371600" cy="1256030"/>
                          </a:xfrm>
                          <a:prstGeom prst="rect">
                            <a:avLst/>
                          </a:prstGeom>
                          <a:noFill/>
                          <a:ln>
                            <a:noFill/>
                          </a:ln>
                        </pic:spPr>
                      </pic:pic>
                    </a:graphicData>
                  </a:graphic>
                </wp:inline>
              </w:drawing>
            </w:r>
          </w:p>
        </w:tc>
        <w:tc>
          <w:tcPr>
            <w:tcW w:w="2376" w:type="dxa"/>
            <w:tcBorders>
              <w:top w:val="single" w:sz="4" w:space="0" w:color="auto"/>
              <w:left w:val="single" w:sz="4" w:space="0" w:color="auto"/>
              <w:bottom w:val="single" w:sz="4" w:space="0" w:color="auto"/>
              <w:right w:val="single" w:sz="4" w:space="0" w:color="auto"/>
            </w:tcBorders>
            <w:hideMark/>
          </w:tcPr>
          <w:p w14:paraId="3E13CB68" w14:textId="77777777" w:rsidR="00E3121A" w:rsidRDefault="00E3121A">
            <w:pPr>
              <w:rPr>
                <w:b/>
                <w:bCs/>
              </w:rPr>
            </w:pPr>
            <w:r>
              <w:rPr>
                <w:b/>
                <w:bCs/>
              </w:rPr>
              <w:t>Enhanced IFF</w:t>
            </w:r>
          </w:p>
          <w:p w14:paraId="186F1825" w14:textId="45ABFAA6" w:rsidR="00E3121A" w:rsidRDefault="00E3121A">
            <w:pPr>
              <w:rPr>
                <w:b/>
                <w:bCs/>
              </w:rPr>
            </w:pPr>
            <w:r>
              <w:rPr>
                <w:b/>
                <w:noProof/>
                <w:color w:val="2B579A"/>
                <w:shd w:val="clear" w:color="auto" w:fill="E6E6E6"/>
              </w:rPr>
              <w:drawing>
                <wp:inline distT="0" distB="0" distL="0" distR="0" wp14:anchorId="7C006072" wp14:editId="552CB253">
                  <wp:extent cx="1371600" cy="862330"/>
                  <wp:effectExtent l="0" t="0" r="0" b="0"/>
                  <wp:docPr id="3" name="Picture 3"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105695" descr="A diagram of a machine&#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t="20940"/>
                          <a:stretch>
                            <a:fillRect/>
                          </a:stretch>
                        </pic:blipFill>
                        <pic:spPr bwMode="auto">
                          <a:xfrm>
                            <a:off x="0" y="0"/>
                            <a:ext cx="1371600" cy="862330"/>
                          </a:xfrm>
                          <a:prstGeom prst="rect">
                            <a:avLst/>
                          </a:prstGeom>
                          <a:noFill/>
                          <a:ln>
                            <a:noFill/>
                          </a:ln>
                        </pic:spPr>
                      </pic:pic>
                    </a:graphicData>
                  </a:graphic>
                </wp:inline>
              </w:drawing>
            </w:r>
          </w:p>
        </w:tc>
        <w:tc>
          <w:tcPr>
            <w:tcW w:w="2376" w:type="dxa"/>
            <w:tcBorders>
              <w:top w:val="single" w:sz="4" w:space="0" w:color="auto"/>
              <w:left w:val="single" w:sz="4" w:space="0" w:color="auto"/>
              <w:bottom w:val="single" w:sz="4" w:space="0" w:color="auto"/>
              <w:right w:val="single" w:sz="4" w:space="0" w:color="auto"/>
            </w:tcBorders>
            <w:hideMark/>
          </w:tcPr>
          <w:p w14:paraId="78FE023A" w14:textId="77777777" w:rsidR="00E3121A" w:rsidRDefault="00E3121A">
            <w:pPr>
              <w:rPr>
                <w:b/>
                <w:bCs/>
              </w:rPr>
            </w:pPr>
            <w:r>
              <w:rPr>
                <w:b/>
                <w:bCs/>
              </w:rPr>
              <w:t>FR2 MIMO OTA</w:t>
            </w:r>
          </w:p>
          <w:p w14:paraId="43A87384" w14:textId="5703E8E5" w:rsidR="00E3121A" w:rsidRDefault="00E3121A">
            <w:pPr>
              <w:rPr>
                <w:b/>
                <w:bCs/>
              </w:rPr>
            </w:pPr>
            <w:r>
              <w:rPr>
                <w:b/>
                <w:noProof/>
                <w:color w:val="2B579A"/>
                <w:shd w:val="clear" w:color="auto" w:fill="E6E6E6"/>
              </w:rPr>
              <w:drawing>
                <wp:inline distT="0" distB="0" distL="0" distR="0" wp14:anchorId="3580E4E9" wp14:editId="2DAB78C4">
                  <wp:extent cx="1371600" cy="1504950"/>
                  <wp:effectExtent l="0" t="0" r="0" b="0"/>
                  <wp:docPr id="2" name="Picture 2" descr="A grey round object with a green arrow and several blue light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446351" descr="A grey round object with a green arrow and several blue lights&#10;&#10;Description automatically generated with medium confidence"/>
                          <pic:cNvPicPr>
                            <a:picLocks noChangeAspect="1" noChangeArrowheads="1"/>
                          </pic:cNvPicPr>
                        </pic:nvPicPr>
                        <pic:blipFill>
                          <a:blip r:embed="rId10" cstate="print">
                            <a:extLst>
                              <a:ext uri="{28A0092B-C50C-407E-A947-70E740481C1C}">
                                <a14:useLocalDpi xmlns:a14="http://schemas.microsoft.com/office/drawing/2010/main" val="0"/>
                              </a:ext>
                            </a:extLst>
                          </a:blip>
                          <a:srcRect t="19038"/>
                          <a:stretch>
                            <a:fillRect/>
                          </a:stretch>
                        </pic:blipFill>
                        <pic:spPr bwMode="auto">
                          <a:xfrm>
                            <a:off x="0" y="0"/>
                            <a:ext cx="1371600" cy="1504950"/>
                          </a:xfrm>
                          <a:prstGeom prst="rect">
                            <a:avLst/>
                          </a:prstGeom>
                          <a:noFill/>
                          <a:ln>
                            <a:noFill/>
                          </a:ln>
                        </pic:spPr>
                      </pic:pic>
                    </a:graphicData>
                  </a:graphic>
                </wp:inline>
              </w:drawing>
            </w:r>
          </w:p>
        </w:tc>
      </w:tr>
      <w:tr w:rsidR="00E3121A" w14:paraId="4D1D35FA" w14:textId="77777777" w:rsidTr="00331AC8">
        <w:tc>
          <w:tcPr>
            <w:tcW w:w="2501" w:type="dxa"/>
            <w:tcBorders>
              <w:top w:val="single" w:sz="4" w:space="0" w:color="auto"/>
              <w:left w:val="single" w:sz="4" w:space="0" w:color="auto"/>
              <w:bottom w:val="single" w:sz="4" w:space="0" w:color="auto"/>
              <w:right w:val="single" w:sz="4" w:space="0" w:color="auto"/>
            </w:tcBorders>
            <w:hideMark/>
          </w:tcPr>
          <w:p w14:paraId="15C1D4AE" w14:textId="77777777" w:rsidR="00E3121A" w:rsidRDefault="00E3121A">
            <w:pPr>
              <w:rPr>
                <w:b/>
                <w:bCs/>
              </w:rPr>
            </w:pPr>
            <w:r>
              <w:rPr>
                <w:b/>
                <w:bCs/>
              </w:rPr>
              <w:t>CDL Channel Models</w:t>
            </w:r>
          </w:p>
        </w:tc>
        <w:tc>
          <w:tcPr>
            <w:tcW w:w="2376" w:type="dxa"/>
            <w:tcBorders>
              <w:top w:val="single" w:sz="4" w:space="0" w:color="auto"/>
              <w:left w:val="single" w:sz="4" w:space="0" w:color="auto"/>
              <w:bottom w:val="single" w:sz="4" w:space="0" w:color="auto"/>
              <w:right w:val="single" w:sz="4" w:space="0" w:color="auto"/>
            </w:tcBorders>
            <w:hideMark/>
          </w:tcPr>
          <w:p w14:paraId="4808E42A" w14:textId="77777777" w:rsidR="00E3121A" w:rsidRDefault="00E3121A">
            <w:r>
              <w:t>No</w:t>
            </w:r>
          </w:p>
        </w:tc>
        <w:tc>
          <w:tcPr>
            <w:tcW w:w="2376" w:type="dxa"/>
            <w:tcBorders>
              <w:top w:val="single" w:sz="4" w:space="0" w:color="auto"/>
              <w:left w:val="single" w:sz="4" w:space="0" w:color="auto"/>
              <w:bottom w:val="single" w:sz="4" w:space="0" w:color="auto"/>
              <w:right w:val="single" w:sz="4" w:space="0" w:color="auto"/>
            </w:tcBorders>
            <w:hideMark/>
          </w:tcPr>
          <w:p w14:paraId="1825E7A4" w14:textId="77777777" w:rsidR="00E3121A" w:rsidRDefault="00E3121A">
            <w:r>
              <w:t>No</w:t>
            </w:r>
          </w:p>
        </w:tc>
        <w:tc>
          <w:tcPr>
            <w:tcW w:w="2376" w:type="dxa"/>
            <w:tcBorders>
              <w:top w:val="single" w:sz="4" w:space="0" w:color="auto"/>
              <w:left w:val="single" w:sz="4" w:space="0" w:color="auto"/>
              <w:bottom w:val="single" w:sz="4" w:space="0" w:color="auto"/>
              <w:right w:val="single" w:sz="4" w:space="0" w:color="auto"/>
            </w:tcBorders>
            <w:hideMark/>
          </w:tcPr>
          <w:p w14:paraId="013443E4" w14:textId="77777777" w:rsidR="00E3121A" w:rsidRDefault="00E3121A">
            <w:r>
              <w:t>Yes</w:t>
            </w:r>
          </w:p>
        </w:tc>
      </w:tr>
      <w:tr w:rsidR="00E3121A" w14:paraId="300A494A" w14:textId="77777777" w:rsidTr="00331AC8">
        <w:tc>
          <w:tcPr>
            <w:tcW w:w="2501" w:type="dxa"/>
            <w:tcBorders>
              <w:top w:val="single" w:sz="4" w:space="0" w:color="auto"/>
              <w:left w:val="single" w:sz="4" w:space="0" w:color="auto"/>
              <w:bottom w:val="single" w:sz="4" w:space="0" w:color="auto"/>
              <w:right w:val="single" w:sz="4" w:space="0" w:color="auto"/>
            </w:tcBorders>
            <w:hideMark/>
          </w:tcPr>
          <w:p w14:paraId="74ACA1D8" w14:textId="77777777" w:rsidR="00E3121A" w:rsidRDefault="00E3121A">
            <w:pPr>
              <w:rPr>
                <w:b/>
                <w:bCs/>
              </w:rPr>
            </w:pPr>
            <w:r>
              <w:rPr>
                <w:b/>
                <w:bCs/>
              </w:rPr>
              <w:t>TDL Channel Models</w:t>
            </w:r>
          </w:p>
        </w:tc>
        <w:tc>
          <w:tcPr>
            <w:tcW w:w="2376" w:type="dxa"/>
            <w:tcBorders>
              <w:top w:val="single" w:sz="4" w:space="0" w:color="auto"/>
              <w:left w:val="single" w:sz="4" w:space="0" w:color="auto"/>
              <w:bottom w:val="single" w:sz="4" w:space="0" w:color="auto"/>
              <w:right w:val="single" w:sz="4" w:space="0" w:color="auto"/>
            </w:tcBorders>
            <w:hideMark/>
          </w:tcPr>
          <w:p w14:paraId="1DC9C199" w14:textId="77777777" w:rsidR="00E3121A" w:rsidRDefault="00E3121A">
            <w:r>
              <w:t>Yes</w:t>
            </w:r>
          </w:p>
        </w:tc>
        <w:tc>
          <w:tcPr>
            <w:tcW w:w="2376" w:type="dxa"/>
            <w:tcBorders>
              <w:top w:val="single" w:sz="4" w:space="0" w:color="auto"/>
              <w:left w:val="single" w:sz="4" w:space="0" w:color="auto"/>
              <w:bottom w:val="single" w:sz="4" w:space="0" w:color="auto"/>
              <w:right w:val="single" w:sz="4" w:space="0" w:color="auto"/>
            </w:tcBorders>
            <w:hideMark/>
          </w:tcPr>
          <w:p w14:paraId="6014D43C" w14:textId="77777777" w:rsidR="00E3121A" w:rsidRDefault="00E3121A">
            <w:r>
              <w:t>Yes</w:t>
            </w:r>
          </w:p>
        </w:tc>
        <w:tc>
          <w:tcPr>
            <w:tcW w:w="2376" w:type="dxa"/>
            <w:tcBorders>
              <w:top w:val="single" w:sz="4" w:space="0" w:color="auto"/>
              <w:left w:val="single" w:sz="4" w:space="0" w:color="auto"/>
              <w:bottom w:val="single" w:sz="4" w:space="0" w:color="auto"/>
              <w:right w:val="single" w:sz="4" w:space="0" w:color="auto"/>
            </w:tcBorders>
            <w:hideMark/>
          </w:tcPr>
          <w:p w14:paraId="1A1EF0D8" w14:textId="77777777" w:rsidR="00E3121A" w:rsidRDefault="00E3121A">
            <w:r>
              <w:t>Yes</w:t>
            </w:r>
          </w:p>
        </w:tc>
      </w:tr>
      <w:tr w:rsidR="00E3121A" w14:paraId="5158D359" w14:textId="77777777" w:rsidTr="00331AC8">
        <w:tc>
          <w:tcPr>
            <w:tcW w:w="2501" w:type="dxa"/>
            <w:tcBorders>
              <w:top w:val="single" w:sz="4" w:space="0" w:color="auto"/>
              <w:left w:val="single" w:sz="4" w:space="0" w:color="auto"/>
              <w:bottom w:val="single" w:sz="4" w:space="0" w:color="auto"/>
              <w:right w:val="single" w:sz="4" w:space="0" w:color="auto"/>
            </w:tcBorders>
            <w:hideMark/>
          </w:tcPr>
          <w:p w14:paraId="6B13A803" w14:textId="77777777" w:rsidR="00E3121A" w:rsidRDefault="00E3121A">
            <w:pPr>
              <w:rPr>
                <w:b/>
                <w:bCs/>
              </w:rPr>
            </w:pPr>
            <w:r>
              <w:rPr>
                <w:b/>
                <w:bCs/>
              </w:rPr>
              <w:t>True FF Conditions</w:t>
            </w:r>
          </w:p>
        </w:tc>
        <w:tc>
          <w:tcPr>
            <w:tcW w:w="2376" w:type="dxa"/>
            <w:tcBorders>
              <w:top w:val="single" w:sz="4" w:space="0" w:color="auto"/>
              <w:left w:val="single" w:sz="4" w:space="0" w:color="auto"/>
              <w:bottom w:val="single" w:sz="4" w:space="0" w:color="auto"/>
              <w:right w:val="single" w:sz="4" w:space="0" w:color="auto"/>
            </w:tcBorders>
            <w:hideMark/>
          </w:tcPr>
          <w:p w14:paraId="6C2176B8" w14:textId="77777777" w:rsidR="00E3121A" w:rsidRDefault="00E3121A">
            <w:r>
              <w:t>Yes</w:t>
            </w:r>
          </w:p>
        </w:tc>
        <w:tc>
          <w:tcPr>
            <w:tcW w:w="2376" w:type="dxa"/>
            <w:tcBorders>
              <w:top w:val="single" w:sz="4" w:space="0" w:color="auto"/>
              <w:left w:val="single" w:sz="4" w:space="0" w:color="auto"/>
              <w:bottom w:val="single" w:sz="4" w:space="0" w:color="auto"/>
              <w:right w:val="single" w:sz="4" w:space="0" w:color="auto"/>
            </w:tcBorders>
            <w:hideMark/>
          </w:tcPr>
          <w:p w14:paraId="5AD465F5" w14:textId="77777777" w:rsidR="00E3121A" w:rsidRDefault="00E3121A">
            <w:r>
              <w:t>Yes</w:t>
            </w:r>
          </w:p>
        </w:tc>
        <w:tc>
          <w:tcPr>
            <w:tcW w:w="2376" w:type="dxa"/>
            <w:tcBorders>
              <w:top w:val="single" w:sz="4" w:space="0" w:color="auto"/>
              <w:left w:val="single" w:sz="4" w:space="0" w:color="auto"/>
              <w:bottom w:val="single" w:sz="4" w:space="0" w:color="auto"/>
              <w:right w:val="single" w:sz="4" w:space="0" w:color="auto"/>
            </w:tcBorders>
            <w:hideMark/>
          </w:tcPr>
          <w:p w14:paraId="21583E40" w14:textId="77777777" w:rsidR="00E3121A" w:rsidRDefault="00E3121A">
            <w:r>
              <w:t>Not necessarily</w:t>
            </w:r>
          </w:p>
        </w:tc>
      </w:tr>
      <w:tr w:rsidR="008A1535" w14:paraId="26B847CD" w14:textId="77777777" w:rsidTr="00331AC8">
        <w:tc>
          <w:tcPr>
            <w:tcW w:w="2501" w:type="dxa"/>
            <w:tcBorders>
              <w:top w:val="single" w:sz="4" w:space="0" w:color="auto"/>
              <w:left w:val="single" w:sz="4" w:space="0" w:color="auto"/>
              <w:bottom w:val="single" w:sz="4" w:space="0" w:color="auto"/>
              <w:right w:val="single" w:sz="4" w:space="0" w:color="auto"/>
            </w:tcBorders>
          </w:tcPr>
          <w:p w14:paraId="0486C98C" w14:textId="1D36FF22" w:rsidR="008A1535" w:rsidRDefault="008A1535" w:rsidP="008A1535">
            <w:pPr>
              <w:rPr>
                <w:b/>
                <w:bCs/>
              </w:rPr>
            </w:pPr>
            <w:r>
              <w:rPr>
                <w:b/>
                <w:bCs/>
              </w:rPr>
              <w:t>Multiple TRPs with CDL channel models presented simultaneously</w:t>
            </w:r>
          </w:p>
        </w:tc>
        <w:tc>
          <w:tcPr>
            <w:tcW w:w="2376" w:type="dxa"/>
            <w:tcBorders>
              <w:top w:val="single" w:sz="4" w:space="0" w:color="auto"/>
              <w:left w:val="single" w:sz="4" w:space="0" w:color="auto"/>
              <w:bottom w:val="single" w:sz="4" w:space="0" w:color="auto"/>
              <w:right w:val="single" w:sz="4" w:space="0" w:color="auto"/>
            </w:tcBorders>
          </w:tcPr>
          <w:p w14:paraId="41EEABC4" w14:textId="61E687B4" w:rsidR="008A1535" w:rsidRDefault="008A1535" w:rsidP="008A1535">
            <w:r>
              <w:t>No</w:t>
            </w:r>
          </w:p>
        </w:tc>
        <w:tc>
          <w:tcPr>
            <w:tcW w:w="2376" w:type="dxa"/>
            <w:tcBorders>
              <w:top w:val="single" w:sz="4" w:space="0" w:color="auto"/>
              <w:left w:val="single" w:sz="4" w:space="0" w:color="auto"/>
              <w:bottom w:val="single" w:sz="4" w:space="0" w:color="auto"/>
              <w:right w:val="single" w:sz="4" w:space="0" w:color="auto"/>
            </w:tcBorders>
          </w:tcPr>
          <w:p w14:paraId="7C4068F9" w14:textId="63F0E1C0" w:rsidR="008A1535" w:rsidRDefault="008A1535" w:rsidP="008A1535">
            <w:r>
              <w:t>No</w:t>
            </w:r>
          </w:p>
        </w:tc>
        <w:tc>
          <w:tcPr>
            <w:tcW w:w="2376" w:type="dxa"/>
            <w:tcBorders>
              <w:top w:val="single" w:sz="4" w:space="0" w:color="auto"/>
              <w:left w:val="single" w:sz="4" w:space="0" w:color="auto"/>
              <w:bottom w:val="single" w:sz="4" w:space="0" w:color="auto"/>
              <w:right w:val="single" w:sz="4" w:space="0" w:color="auto"/>
            </w:tcBorders>
          </w:tcPr>
          <w:p w14:paraId="4E081271" w14:textId="2B116907" w:rsidR="008A1535" w:rsidRDefault="008A1535" w:rsidP="008A1535">
            <w:r>
              <w:t>Requires upgrade whose cost &amp; complexity might be not negligible</w:t>
            </w:r>
          </w:p>
        </w:tc>
      </w:tr>
      <w:tr w:rsidR="008A1535" w14:paraId="42AA3257" w14:textId="77777777" w:rsidTr="00331AC8">
        <w:tc>
          <w:tcPr>
            <w:tcW w:w="2501" w:type="dxa"/>
            <w:tcBorders>
              <w:top w:val="single" w:sz="4" w:space="0" w:color="auto"/>
              <w:left w:val="single" w:sz="4" w:space="0" w:color="auto"/>
              <w:bottom w:val="single" w:sz="4" w:space="0" w:color="auto"/>
              <w:right w:val="single" w:sz="4" w:space="0" w:color="auto"/>
            </w:tcBorders>
          </w:tcPr>
          <w:p w14:paraId="5B15C5E7" w14:textId="614D460A" w:rsidR="008A1535" w:rsidRDefault="008A1535" w:rsidP="008A1535">
            <w:pPr>
              <w:rPr>
                <w:b/>
                <w:bCs/>
              </w:rPr>
            </w:pPr>
            <w:r>
              <w:rPr>
                <w:b/>
                <w:bCs/>
              </w:rPr>
              <w:t xml:space="preserve">Multiple TRPs with CDL channel models presented sequentially at </w:t>
            </w:r>
            <w:r>
              <w:rPr>
                <w:b/>
                <w:bCs/>
                <w:i/>
                <w:iCs/>
              </w:rPr>
              <w:t>t</w:t>
            </w:r>
            <w:r>
              <w:rPr>
                <w:b/>
                <w:bCs/>
                <w:vertAlign w:val="subscript"/>
              </w:rPr>
              <w:t>0</w:t>
            </w:r>
            <w:r>
              <w:rPr>
                <w:b/>
                <w:bCs/>
              </w:rPr>
              <w:t xml:space="preserve"> and </w:t>
            </w:r>
            <w:r>
              <w:rPr>
                <w:b/>
                <w:bCs/>
                <w:i/>
                <w:iCs/>
              </w:rPr>
              <w:t>t</w:t>
            </w:r>
            <w:r>
              <w:rPr>
                <w:b/>
                <w:bCs/>
                <w:vertAlign w:val="subscript"/>
              </w:rPr>
              <w:t>0</w:t>
            </w:r>
            <w:r>
              <w:rPr>
                <w:b/>
                <w:bCs/>
              </w:rPr>
              <w:t> + </w:t>
            </w:r>
            <w:r>
              <w:rPr>
                <w:rFonts w:ascii="Symbol" w:hAnsi="Symbol"/>
                <w:b/>
                <w:bCs/>
              </w:rPr>
              <w:t>D</w:t>
            </w:r>
            <w:r>
              <w:rPr>
                <w:b/>
                <w:bCs/>
                <w:i/>
                <w:iCs/>
              </w:rPr>
              <w:t>T</w:t>
            </w:r>
            <w:r>
              <w:rPr>
                <w:b/>
                <w:bCs/>
              </w:rPr>
              <w:t xml:space="preserve"> (using positioner movement)</w:t>
            </w:r>
          </w:p>
        </w:tc>
        <w:tc>
          <w:tcPr>
            <w:tcW w:w="2376" w:type="dxa"/>
            <w:tcBorders>
              <w:top w:val="single" w:sz="4" w:space="0" w:color="auto"/>
              <w:left w:val="single" w:sz="4" w:space="0" w:color="auto"/>
              <w:bottom w:val="single" w:sz="4" w:space="0" w:color="auto"/>
              <w:right w:val="single" w:sz="4" w:space="0" w:color="auto"/>
            </w:tcBorders>
          </w:tcPr>
          <w:p w14:paraId="6D561EA2" w14:textId="407A3560" w:rsidR="008A1535" w:rsidRDefault="008A1535" w:rsidP="008A1535">
            <w:r>
              <w:t>No</w:t>
            </w:r>
          </w:p>
        </w:tc>
        <w:tc>
          <w:tcPr>
            <w:tcW w:w="2376" w:type="dxa"/>
            <w:tcBorders>
              <w:top w:val="single" w:sz="4" w:space="0" w:color="auto"/>
              <w:left w:val="single" w:sz="4" w:space="0" w:color="auto"/>
              <w:bottom w:val="single" w:sz="4" w:space="0" w:color="auto"/>
              <w:right w:val="single" w:sz="4" w:space="0" w:color="auto"/>
            </w:tcBorders>
          </w:tcPr>
          <w:p w14:paraId="1BE22663" w14:textId="61717984" w:rsidR="008A1535" w:rsidRDefault="008A1535" w:rsidP="008A1535">
            <w:r>
              <w:t>No</w:t>
            </w:r>
          </w:p>
        </w:tc>
        <w:tc>
          <w:tcPr>
            <w:tcW w:w="2376" w:type="dxa"/>
            <w:tcBorders>
              <w:top w:val="single" w:sz="4" w:space="0" w:color="auto"/>
              <w:left w:val="single" w:sz="4" w:space="0" w:color="auto"/>
              <w:bottom w:val="single" w:sz="4" w:space="0" w:color="auto"/>
              <w:right w:val="single" w:sz="4" w:space="0" w:color="auto"/>
            </w:tcBorders>
          </w:tcPr>
          <w:p w14:paraId="4DE76F6B" w14:textId="5EBD2B61" w:rsidR="008A1535" w:rsidRDefault="008A1535" w:rsidP="008A1535">
            <w:r>
              <w:t xml:space="preserve">Yes, but </w:t>
            </w:r>
            <w:r>
              <w:rPr>
                <w:rFonts w:ascii="Symbol" w:hAnsi="Symbol"/>
              </w:rPr>
              <w:t>D</w:t>
            </w:r>
            <w:r>
              <w:rPr>
                <w:i/>
                <w:iCs/>
              </w:rPr>
              <w:t>T≥</w:t>
            </w:r>
            <w:r>
              <w:t>1s might be excessive</w:t>
            </w:r>
            <w:r>
              <w:rPr>
                <w:i/>
                <w:iCs/>
              </w:rPr>
              <w:t xml:space="preserve"> </w:t>
            </w:r>
          </w:p>
        </w:tc>
      </w:tr>
    </w:tbl>
    <w:p w14:paraId="358C7DE5" w14:textId="77777777" w:rsidR="00E3121A" w:rsidRDefault="00E3121A" w:rsidP="003327C1">
      <w:pPr>
        <w:spacing w:afterLines="100" w:after="240"/>
        <w:jc w:val="both"/>
        <w:rPr>
          <w:rFonts w:eastAsia="宋体"/>
          <w:b/>
          <w:bCs/>
          <w:i/>
          <w:iCs/>
          <w:u w:val="single"/>
          <w:lang w:val="en-US" w:eastAsia="zh-CN"/>
        </w:rPr>
      </w:pPr>
    </w:p>
    <w:p w14:paraId="0E675201" w14:textId="73BE6843" w:rsidR="005474F2" w:rsidRDefault="00046A38" w:rsidP="00636476">
      <w:pPr>
        <w:spacing w:after="0"/>
        <w:jc w:val="both"/>
        <w:rPr>
          <w:rFonts w:eastAsia="Times New Roman"/>
          <w:lang w:val="en-US"/>
        </w:rPr>
      </w:pPr>
      <w:bookmarkStart w:id="5" w:name="_Hlk174105606"/>
      <w:r>
        <w:rPr>
          <w:rFonts w:eastAsia="Times New Roman"/>
          <w:b/>
          <w:bCs/>
          <w:u w:val="single"/>
          <w:lang w:val="en-US"/>
        </w:rPr>
        <w:lastRenderedPageBreak/>
        <w:t xml:space="preserve">Observation </w:t>
      </w:r>
      <w:r w:rsidR="00127E25">
        <w:rPr>
          <w:rFonts w:eastAsia="Times New Roman"/>
          <w:b/>
          <w:bCs/>
          <w:u w:val="single"/>
          <w:lang w:val="en-US"/>
        </w:rPr>
        <w:t>1</w:t>
      </w:r>
      <w:r>
        <w:rPr>
          <w:rFonts w:eastAsia="宋体"/>
          <w:lang w:val="en-US" w:eastAsia="zh-CN"/>
        </w:rPr>
        <w:t>: None of the existing OTA test systems are able to emulate [64-128]</w:t>
      </w:r>
      <w:r w:rsidR="001809B1">
        <w:rPr>
          <w:rFonts w:eastAsia="宋体"/>
          <w:lang w:val="en-US" w:eastAsia="zh-CN"/>
        </w:rPr>
        <w:t xml:space="preserve"> </w:t>
      </w:r>
      <w:r>
        <w:rPr>
          <w:rFonts w:eastAsia="宋体"/>
          <w:lang w:val="en-US" w:eastAsia="zh-CN"/>
        </w:rPr>
        <w:t>Tx beams with CDL channel.</w:t>
      </w:r>
      <w:r w:rsidR="00636476">
        <w:rPr>
          <w:rFonts w:eastAsia="宋体"/>
          <w:lang w:val="en-US" w:eastAsia="zh-CN"/>
        </w:rPr>
        <w:t xml:space="preserve"> It is costly and complex to use multiple probes to emulate multiple AoDs and AoAs of [64-128] Tx beams with CDL channel.</w:t>
      </w:r>
    </w:p>
    <w:bookmarkEnd w:id="5"/>
    <w:p w14:paraId="5A5B5D1C" w14:textId="77777777" w:rsidR="00636476" w:rsidRPr="00636476" w:rsidRDefault="00636476" w:rsidP="00636476">
      <w:pPr>
        <w:spacing w:after="0"/>
        <w:jc w:val="both"/>
        <w:rPr>
          <w:rFonts w:eastAsia="Times New Roman"/>
          <w:lang w:val="en-US"/>
        </w:rPr>
      </w:pPr>
    </w:p>
    <w:p w14:paraId="2662790F" w14:textId="22C4AB47" w:rsidR="00636476" w:rsidRDefault="00636476" w:rsidP="00636476">
      <w:r>
        <w:t xml:space="preserve">As the exact Rx beamforming gain is unknown at TE and the range of Rx antenna gain is from -10 to 20dB, RAN4#111 agreed that the ground truth is the approximate as the reported RSRP measurement under the certain SNR on the predicted Tx beam. A possible way to get the “ground truth” is separating the test into two steps. In the first step, TE generates the channel and transmits Tx beams in Set B only. UE reports prediction results. In the next step, TE tries to generate the same channel as in the first step and transmits all the Set </w:t>
      </w:r>
      <w:proofErr w:type="gramStart"/>
      <w:r>
        <w:t>A</w:t>
      </w:r>
      <w:proofErr w:type="gramEnd"/>
      <w:r>
        <w:t xml:space="preserve"> Tx beams.</w:t>
      </w:r>
      <w:r w:rsidR="009E6E1B">
        <w:t xml:space="preserve"> The order of the above steps can also be reversed.</w:t>
      </w:r>
      <w:r>
        <w:t xml:space="preserve"> As the measurement results may be 10dB lower or 20dB higher the transmitted RSRP at TE, it is difficult to check whether UE reports the real measurement results of Set A or reports fake values according to the previous predicted results to pass the test.  Another issue is how to ensure the channels in these two steps are the same. Even setting the random seeds the same, when to perform measurement with a specific beam is uncertain. It is difficult to make sure the channels are the same at the prediction phase and the phase of measuring all Set A. </w:t>
      </w:r>
    </w:p>
    <w:p w14:paraId="2ACAF2DE" w14:textId="7BE424F9" w:rsidR="00636476" w:rsidRDefault="00636476" w:rsidP="00636476">
      <w:pPr>
        <w:spacing w:after="0"/>
        <w:jc w:val="both"/>
      </w:pPr>
      <w:bookmarkStart w:id="6" w:name="_Hlk174105615"/>
      <w:r>
        <w:rPr>
          <w:rFonts w:eastAsia="Times New Roman"/>
          <w:b/>
          <w:bCs/>
          <w:u w:val="single"/>
          <w:lang w:val="en-US"/>
        </w:rPr>
        <w:t xml:space="preserve">Observation </w:t>
      </w:r>
      <w:r w:rsidR="00127E25">
        <w:rPr>
          <w:rFonts w:eastAsia="Times New Roman"/>
          <w:b/>
          <w:bCs/>
          <w:u w:val="single"/>
          <w:lang w:val="en-US"/>
        </w:rPr>
        <w:t>2</w:t>
      </w:r>
      <w:r>
        <w:rPr>
          <w:rFonts w:eastAsia="宋体"/>
          <w:lang w:val="en-US" w:eastAsia="zh-CN"/>
        </w:rPr>
        <w:t xml:space="preserve">: It is difficult to </w:t>
      </w:r>
      <w:r>
        <w:t xml:space="preserve">ensure </w:t>
      </w:r>
      <w:r w:rsidR="009B01AA">
        <w:t>reference RSRP is measured under similar channel conditions as</w:t>
      </w:r>
      <w:r>
        <w:t xml:space="preserve"> </w:t>
      </w:r>
      <w:r w:rsidR="009B01AA">
        <w:t xml:space="preserve">in </w:t>
      </w:r>
      <w:r>
        <w:t>prediction phase.</w:t>
      </w:r>
    </w:p>
    <w:p w14:paraId="46D3EDE3" w14:textId="77777777" w:rsidR="00636476" w:rsidRDefault="00636476" w:rsidP="00636476">
      <w:pPr>
        <w:spacing w:after="0"/>
        <w:jc w:val="both"/>
      </w:pPr>
    </w:p>
    <w:p w14:paraId="4B5A02FE" w14:textId="30648749" w:rsidR="00636476" w:rsidRDefault="00636476" w:rsidP="00636476">
      <w:pPr>
        <w:spacing w:after="0"/>
        <w:jc w:val="both"/>
      </w:pPr>
      <w:r>
        <w:rPr>
          <w:rFonts w:eastAsia="Times New Roman"/>
          <w:b/>
          <w:bCs/>
          <w:u w:val="single"/>
          <w:lang w:val="en-US"/>
        </w:rPr>
        <w:t xml:space="preserve">Proposal </w:t>
      </w:r>
      <w:r w:rsidR="00127E25">
        <w:rPr>
          <w:rFonts w:eastAsia="Times New Roman"/>
          <w:b/>
          <w:bCs/>
          <w:u w:val="single"/>
          <w:lang w:val="en-US"/>
        </w:rPr>
        <w:t>3</w:t>
      </w:r>
      <w:r>
        <w:rPr>
          <w:rFonts w:eastAsia="宋体"/>
          <w:lang w:val="en-US" w:eastAsia="zh-CN"/>
        </w:rPr>
        <w:t xml:space="preserve">: How to </w:t>
      </w:r>
      <w:r>
        <w:t>avoid UE cheating in the test, such as reports fake values according to the previous predicted results</w:t>
      </w:r>
      <w:r>
        <w:rPr>
          <w:rFonts w:eastAsia="宋体"/>
          <w:lang w:eastAsia="zh-CN"/>
        </w:rPr>
        <w:t xml:space="preserve">, shall be further discussed to use </w:t>
      </w:r>
      <w:r>
        <w:t>the reported RSRP measurement as ground truth.</w:t>
      </w:r>
    </w:p>
    <w:bookmarkEnd w:id="6"/>
    <w:p w14:paraId="567A50AC" w14:textId="77777777" w:rsidR="00636476" w:rsidRDefault="00636476" w:rsidP="000B0F24">
      <w:pPr>
        <w:spacing w:afterLines="100" w:after="240"/>
        <w:jc w:val="both"/>
        <w:rPr>
          <w:rFonts w:eastAsia="宋体"/>
          <w:b/>
          <w:bCs/>
          <w:i/>
          <w:iCs/>
          <w:u w:val="single"/>
          <w:lang w:eastAsia="zh-CN"/>
        </w:rPr>
      </w:pPr>
    </w:p>
    <w:p w14:paraId="5C64DE22" w14:textId="44516886" w:rsidR="00636476" w:rsidRPr="00CD5856" w:rsidRDefault="00636476" w:rsidP="00636476">
      <w:pPr>
        <w:pStyle w:val="3"/>
        <w:keepLines/>
        <w:overflowPunct w:val="0"/>
        <w:autoSpaceDE w:val="0"/>
        <w:autoSpaceDN w:val="0"/>
        <w:adjustRightInd w:val="0"/>
        <w:spacing w:before="120" w:line="240" w:lineRule="auto"/>
        <w:ind w:left="1134" w:hanging="1134"/>
        <w:textAlignment w:val="baseline"/>
        <w:rPr>
          <w:lang w:eastAsia="zh-CN"/>
        </w:rPr>
      </w:pPr>
      <w:r w:rsidRPr="00A716A2">
        <w:rPr>
          <w:lang w:eastAsia="zh-CN"/>
        </w:rPr>
        <w:t>2.1.3 Solution</w:t>
      </w:r>
    </w:p>
    <w:p w14:paraId="739D2EAE" w14:textId="5AA886F6" w:rsidR="000B0F24" w:rsidRPr="001017FD" w:rsidRDefault="001017FD" w:rsidP="000B0F24">
      <w:pPr>
        <w:spacing w:afterLines="100" w:after="240"/>
        <w:jc w:val="both"/>
        <w:rPr>
          <w:rFonts w:eastAsia="宋体"/>
          <w:lang w:eastAsia="zh-CN"/>
        </w:rPr>
      </w:pPr>
      <w:r>
        <w:rPr>
          <w:rFonts w:eastAsia="宋体"/>
          <w:lang w:eastAsia="zh-CN"/>
        </w:rPr>
        <w:t xml:space="preserve">To </w:t>
      </w:r>
      <w:r w:rsidRPr="001017FD">
        <w:rPr>
          <w:rFonts w:eastAsia="宋体"/>
          <w:lang w:eastAsia="zh-CN"/>
        </w:rPr>
        <w:t xml:space="preserve">emulate </w:t>
      </w:r>
      <w:proofErr w:type="gramStart"/>
      <w:r w:rsidRPr="001017FD">
        <w:rPr>
          <w:rFonts w:eastAsia="宋体"/>
          <w:lang w:eastAsia="zh-CN"/>
        </w:rPr>
        <w:t>real</w:t>
      </w:r>
      <w:proofErr w:type="gramEnd"/>
      <w:r w:rsidRPr="001017FD">
        <w:rPr>
          <w:rFonts w:eastAsia="宋体"/>
          <w:lang w:eastAsia="zh-CN"/>
        </w:rPr>
        <w:t xml:space="preserve"> multiple AoDs and AoAs of [64-128] Tx beams with CDL channel</w:t>
      </w:r>
      <w:r>
        <w:rPr>
          <w:rFonts w:eastAsia="宋体"/>
          <w:lang w:eastAsia="zh-CN"/>
        </w:rPr>
        <w:t>, there will be TE implementation issues. Whether it is possible to get a reliable “ground truth”</w:t>
      </w:r>
      <w:r w:rsidRPr="001017FD">
        <w:rPr>
          <w:rFonts w:eastAsia="宋体"/>
          <w:lang w:eastAsia="zh-CN"/>
        </w:rPr>
        <w:t xml:space="preserve"> </w:t>
      </w:r>
      <w:r>
        <w:rPr>
          <w:rFonts w:eastAsia="宋体"/>
          <w:lang w:eastAsia="zh-CN"/>
        </w:rPr>
        <w:t xml:space="preserve">is still questionable. We wonder whether it </w:t>
      </w:r>
      <w:r w:rsidRPr="001017FD">
        <w:rPr>
          <w:rFonts w:eastAsia="宋体"/>
          <w:lang w:eastAsia="zh-CN"/>
        </w:rPr>
        <w:t>i</w:t>
      </w:r>
      <w:r w:rsidR="000B0F24" w:rsidRPr="001017FD">
        <w:rPr>
          <w:rFonts w:eastAsia="宋体"/>
          <w:lang w:eastAsia="zh-CN"/>
        </w:rPr>
        <w:t xml:space="preserve">s it necessary to emulate </w:t>
      </w:r>
      <w:proofErr w:type="gramStart"/>
      <w:r w:rsidR="000B0F24" w:rsidRPr="001017FD">
        <w:rPr>
          <w:rFonts w:eastAsia="宋体"/>
          <w:lang w:eastAsia="zh-CN"/>
        </w:rPr>
        <w:t>real</w:t>
      </w:r>
      <w:proofErr w:type="gramEnd"/>
      <w:r w:rsidR="000B0F24" w:rsidRPr="001017FD">
        <w:rPr>
          <w:rFonts w:eastAsia="宋体"/>
          <w:lang w:eastAsia="zh-CN"/>
        </w:rPr>
        <w:t xml:space="preserve"> </w:t>
      </w:r>
      <w:r w:rsidR="00FF02FC" w:rsidRPr="001017FD">
        <w:rPr>
          <w:rFonts w:eastAsia="宋体"/>
          <w:lang w:eastAsia="zh-CN"/>
        </w:rPr>
        <w:t>multiple AoDs and AoAs</w:t>
      </w:r>
      <w:r w:rsidR="000B0F24" w:rsidRPr="001017FD">
        <w:rPr>
          <w:rFonts w:eastAsia="宋体"/>
          <w:lang w:eastAsia="zh-CN"/>
        </w:rPr>
        <w:t xml:space="preserve"> of [64-128] Tx beams with CDL channel</w:t>
      </w:r>
      <w:r>
        <w:rPr>
          <w:rFonts w:eastAsia="宋体"/>
          <w:lang w:eastAsia="zh-CN"/>
        </w:rPr>
        <w:t xml:space="preserve"> or what assumptions can be made to simply the test.</w:t>
      </w:r>
    </w:p>
    <w:p w14:paraId="1D6E5A5E" w14:textId="0417D3F4" w:rsidR="00E150E9" w:rsidRPr="00E150E9" w:rsidRDefault="005474F2" w:rsidP="00FA63D3">
      <w:pPr>
        <w:spacing w:afterLines="100" w:after="240"/>
        <w:jc w:val="both"/>
        <w:rPr>
          <w:rFonts w:eastAsia="宋体"/>
          <w:lang w:eastAsia="zh-CN"/>
        </w:rPr>
      </w:pPr>
      <w:r>
        <w:rPr>
          <w:rFonts w:eastAsia="宋体"/>
          <w:lang w:eastAsia="zh-CN"/>
        </w:rPr>
        <w:t>We understand that the inten</w:t>
      </w:r>
      <w:r w:rsidR="005D158B">
        <w:rPr>
          <w:rFonts w:eastAsia="宋体"/>
          <w:lang w:eastAsia="zh-CN"/>
        </w:rPr>
        <w:t>t</w:t>
      </w:r>
      <w:r>
        <w:rPr>
          <w:rFonts w:eastAsia="宋体"/>
          <w:lang w:eastAsia="zh-CN"/>
        </w:rPr>
        <w:t>ion to</w:t>
      </w:r>
      <w:r w:rsidR="005D158B">
        <w:rPr>
          <w:rFonts w:eastAsia="宋体"/>
          <w:lang w:eastAsia="zh-CN"/>
        </w:rPr>
        <w:t xml:space="preserve"> discuss how to update existing OTA test systems is to</w:t>
      </w:r>
      <w:r>
        <w:rPr>
          <w:rFonts w:eastAsia="宋体"/>
          <w:lang w:eastAsia="zh-CN"/>
        </w:rPr>
        <w:t xml:space="preserve"> </w:t>
      </w:r>
      <w:r w:rsidR="005D158B" w:rsidRPr="005D158B">
        <w:rPr>
          <w:rFonts w:eastAsia="宋体"/>
          <w:lang w:eastAsia="zh-CN"/>
        </w:rPr>
        <w:t>emulate</w:t>
      </w:r>
      <w:r w:rsidR="005D158B">
        <w:rPr>
          <w:rFonts w:eastAsia="宋体"/>
          <w:lang w:eastAsia="zh-CN"/>
        </w:rPr>
        <w:t xml:space="preserve"> </w:t>
      </w:r>
      <w:r w:rsidR="005D158B">
        <w:rPr>
          <w:lang w:val="en-US" w:eastAsia="zh-CN"/>
        </w:rPr>
        <w:t xml:space="preserve">the practical operating scenario. </w:t>
      </w:r>
      <w:r w:rsidR="00326341" w:rsidRPr="00326341">
        <w:rPr>
          <w:rFonts w:eastAsia="宋体"/>
          <w:lang w:eastAsia="zh-CN"/>
        </w:rPr>
        <w:t>But no</w:t>
      </w:r>
      <w:r w:rsidR="00326341">
        <w:rPr>
          <w:lang w:val="en-US" w:eastAsia="zh-CN"/>
        </w:rPr>
        <w:t xml:space="preserve"> matter how, there will still be a gap between the test system and real field. E.g., </w:t>
      </w:r>
      <w:r w:rsidR="00326341" w:rsidRPr="005D158B">
        <w:rPr>
          <w:lang w:eastAsia="zh-CN"/>
        </w:rPr>
        <w:t xml:space="preserve">synthetic channel </w:t>
      </w:r>
      <w:r w:rsidR="00326341">
        <w:rPr>
          <w:lang w:eastAsia="zh-CN"/>
        </w:rPr>
        <w:t>cannot be the same as the real channel</w:t>
      </w:r>
      <w:r w:rsidR="00634471">
        <w:rPr>
          <w:lang w:eastAsia="zh-CN"/>
        </w:rPr>
        <w:t xml:space="preserve">, </w:t>
      </w:r>
      <w:r w:rsidR="00326341">
        <w:rPr>
          <w:rFonts w:eastAsia="Microsoft YaHei UI" w:cs="Arial"/>
          <w:szCs w:val="18"/>
        </w:rPr>
        <w:t>BS antenna radiation pattern defined for the test or realized by TE may not be exactly the same as any used in the field</w:t>
      </w:r>
      <w:r w:rsidR="00280BD2">
        <w:rPr>
          <w:rFonts w:eastAsia="Microsoft YaHei UI" w:cs="Arial"/>
          <w:szCs w:val="18"/>
        </w:rPr>
        <w:t xml:space="preserve">, and </w:t>
      </w:r>
      <w:r w:rsidR="00280BD2">
        <w:rPr>
          <w:rFonts w:eastAsiaTheme="minorEastAsia"/>
          <w:lang w:val="en-US" w:eastAsia="zh-TW"/>
        </w:rPr>
        <w:t xml:space="preserve">the chamber and beam patterns from different TEs may lead to different test results. </w:t>
      </w:r>
      <w:r w:rsidR="00CB1004">
        <w:rPr>
          <w:rFonts w:eastAsia="Microsoft YaHei UI" w:cs="Arial"/>
          <w:szCs w:val="18"/>
        </w:rPr>
        <w:t xml:space="preserve">As captured in TR38.843, </w:t>
      </w:r>
      <w:r w:rsidR="00CB1004">
        <w:t xml:space="preserve">there is significant generalization performance degradation with unseen various gNB setting (i.e., different gNB antenna array dimensions, and/or DL Tx beam codebook) or unseen various Set B of beam(pairs). </w:t>
      </w:r>
      <w:r w:rsidR="00326341">
        <w:rPr>
          <w:rFonts w:eastAsia="宋体"/>
          <w:lang w:eastAsia="zh-CN"/>
        </w:rPr>
        <w:t xml:space="preserve">AI/ML BM models are quite scenario/configuration specific. To past the test, it is very likely to train a specific model based on the defined test environment and configurations. </w:t>
      </w:r>
      <w:r w:rsidR="00B468C8">
        <w:rPr>
          <w:rFonts w:eastAsia="宋体"/>
          <w:lang w:eastAsia="zh-CN"/>
        </w:rPr>
        <w:t>Due to the gap between test system and real field, we may have to admit that the exact model tested will not be any model used in the field.</w:t>
      </w:r>
      <w:r w:rsidR="003761A7">
        <w:rPr>
          <w:rFonts w:eastAsia="宋体"/>
          <w:lang w:eastAsia="zh-CN"/>
        </w:rPr>
        <w:t xml:space="preserve"> </w:t>
      </w:r>
    </w:p>
    <w:p w14:paraId="7D93745F" w14:textId="06DF696D" w:rsidR="005314FD" w:rsidRDefault="003761A7" w:rsidP="003761A7">
      <w:pPr>
        <w:spacing w:afterLines="100" w:after="240"/>
        <w:jc w:val="both"/>
        <w:rPr>
          <w:rFonts w:eastAsia="宋体"/>
          <w:lang w:eastAsia="zh-CN"/>
        </w:rPr>
      </w:pPr>
      <w:r>
        <w:rPr>
          <w:rFonts w:eastAsia="宋体"/>
          <w:lang w:eastAsia="zh-CN"/>
        </w:rPr>
        <w:t>As captured in TR38.843, measurements based on Set B of beams are used as model input. In addition, beam ID information may be also provided as input to the AI/ML model</w:t>
      </w:r>
      <w:r w:rsidR="0075256A">
        <w:rPr>
          <w:rFonts w:eastAsia="宋体"/>
          <w:lang w:eastAsia="zh-CN"/>
        </w:rPr>
        <w:t xml:space="preserve"> (</w:t>
      </w:r>
      <w:proofErr w:type="gramStart"/>
      <w:r w:rsidR="0075256A">
        <w:rPr>
          <w:rFonts w:eastAsia="宋体"/>
          <w:lang w:eastAsia="zh-CN"/>
        </w:rPr>
        <w:t>e.g.</w:t>
      </w:r>
      <w:proofErr w:type="gramEnd"/>
      <w:r w:rsidR="0075256A">
        <w:rPr>
          <w:rFonts w:eastAsia="宋体"/>
          <w:lang w:eastAsia="zh-CN"/>
        </w:rPr>
        <w:t xml:space="preserve"> indicate beam ID as position within input or ensure the </w:t>
      </w:r>
      <w:r w:rsidR="00466532">
        <w:rPr>
          <w:rFonts w:eastAsia="宋体"/>
          <w:lang w:eastAsia="zh-CN"/>
        </w:rPr>
        <w:t>input</w:t>
      </w:r>
      <w:r w:rsidR="0075256A">
        <w:rPr>
          <w:rFonts w:eastAsia="宋体"/>
          <w:lang w:eastAsia="zh-CN"/>
        </w:rPr>
        <w:t xml:space="preserve"> beam ID is fixed</w:t>
      </w:r>
      <w:r w:rsidR="0004056B">
        <w:rPr>
          <w:rFonts w:eastAsia="宋体"/>
          <w:lang w:eastAsia="zh-CN"/>
        </w:rPr>
        <w:t xml:space="preserve"> between training and inference</w:t>
      </w:r>
      <w:r w:rsidR="0075256A">
        <w:rPr>
          <w:rFonts w:eastAsia="宋体"/>
          <w:lang w:eastAsia="zh-CN"/>
        </w:rPr>
        <w:t>)</w:t>
      </w:r>
      <w:r>
        <w:rPr>
          <w:rFonts w:eastAsia="宋体"/>
          <w:lang w:eastAsia="zh-CN"/>
        </w:rPr>
        <w:t xml:space="preserve">. In our understanding, the model input “measurements” refers to L1 measurement results. </w:t>
      </w:r>
      <w:r w:rsidR="005314FD">
        <w:rPr>
          <w:rFonts w:eastAsia="宋体"/>
          <w:lang w:eastAsia="zh-CN"/>
        </w:rPr>
        <w:t xml:space="preserve">All the spatial characteristics will be finally reflected on RSRP. </w:t>
      </w:r>
      <w:r>
        <w:rPr>
          <w:rFonts w:eastAsia="宋体"/>
          <w:lang w:eastAsia="zh-CN"/>
        </w:rPr>
        <w:t xml:space="preserve">There may be </w:t>
      </w:r>
      <w:r w:rsidR="00E150E9">
        <w:rPr>
          <w:rFonts w:eastAsia="宋体"/>
          <w:lang w:eastAsia="zh-CN"/>
        </w:rPr>
        <w:t xml:space="preserve">AI </w:t>
      </w:r>
      <w:r>
        <w:rPr>
          <w:rFonts w:eastAsia="宋体"/>
          <w:lang w:eastAsia="zh-CN"/>
        </w:rPr>
        <w:t xml:space="preserve">model that use spatial characters as model input </w:t>
      </w:r>
      <w:r w:rsidR="00E150E9">
        <w:rPr>
          <w:rFonts w:eastAsia="宋体"/>
          <w:lang w:eastAsia="zh-CN"/>
        </w:rPr>
        <w:t>and learn the correlation between each Tx beam</w:t>
      </w:r>
      <w:r>
        <w:rPr>
          <w:rFonts w:eastAsia="宋体"/>
          <w:lang w:eastAsia="zh-CN"/>
        </w:rPr>
        <w:t xml:space="preserve">. </w:t>
      </w:r>
      <w:r w:rsidR="005314FD">
        <w:rPr>
          <w:rFonts w:eastAsia="宋体"/>
          <w:lang w:eastAsia="zh-CN"/>
        </w:rPr>
        <w:t xml:space="preserve">Basically, better performance can be achieved with more information as input. As mentioned above, the model to pass the test may not actually be used in the field. </w:t>
      </w:r>
      <w:r w:rsidR="009E12EC">
        <w:rPr>
          <w:rFonts w:eastAsia="宋体"/>
          <w:lang w:eastAsia="zh-CN"/>
        </w:rPr>
        <w:t>It</w:t>
      </w:r>
      <w:r w:rsidR="00174F90">
        <w:rPr>
          <w:rFonts w:eastAsia="宋体"/>
          <w:lang w:eastAsia="zh-CN"/>
        </w:rPr>
        <w:t xml:space="preserve"> is better to focus on the basic model </w:t>
      </w:r>
      <w:r w:rsidR="00E150E9">
        <w:rPr>
          <w:rFonts w:eastAsia="宋体"/>
          <w:lang w:eastAsia="zh-CN"/>
        </w:rPr>
        <w:t>in</w:t>
      </w:r>
      <w:r w:rsidR="005314FD">
        <w:rPr>
          <w:rFonts w:eastAsia="宋体"/>
          <w:lang w:eastAsia="zh-CN"/>
        </w:rPr>
        <w:t xml:space="preserve"> the test</w:t>
      </w:r>
      <w:r w:rsidR="00E150E9">
        <w:rPr>
          <w:rFonts w:eastAsia="宋体"/>
          <w:lang w:eastAsia="zh-CN"/>
        </w:rPr>
        <w:t xml:space="preserve"> and</w:t>
      </w:r>
      <w:r w:rsidR="005314FD">
        <w:rPr>
          <w:rFonts w:eastAsia="宋体"/>
          <w:lang w:eastAsia="zh-CN"/>
        </w:rPr>
        <w:t xml:space="preserve"> it is enough to use L1 measurement results of Set B and beam ID information as input.</w:t>
      </w:r>
      <w:r w:rsidR="00805EEA">
        <w:rPr>
          <w:rFonts w:eastAsia="宋体"/>
          <w:lang w:eastAsia="zh-CN"/>
        </w:rPr>
        <w:t xml:space="preserve"> </w:t>
      </w:r>
    </w:p>
    <w:p w14:paraId="53BAD940" w14:textId="2C9241F3" w:rsidR="005314FD" w:rsidRDefault="005314FD" w:rsidP="006823A1">
      <w:pPr>
        <w:spacing w:after="0"/>
        <w:jc w:val="both"/>
        <w:rPr>
          <w:rFonts w:eastAsia="Times New Roman"/>
          <w:lang w:val="en-US"/>
        </w:rPr>
      </w:pPr>
      <w:bookmarkStart w:id="7" w:name="_Hlk174105641"/>
      <w:r>
        <w:rPr>
          <w:rFonts w:eastAsia="Times New Roman"/>
          <w:b/>
          <w:bCs/>
          <w:u w:val="single"/>
          <w:lang w:val="en-US"/>
        </w:rPr>
        <w:t xml:space="preserve">Proposal </w:t>
      </w:r>
      <w:r w:rsidR="009B01AA">
        <w:rPr>
          <w:rFonts w:eastAsia="Times New Roman"/>
          <w:b/>
          <w:bCs/>
          <w:u w:val="single"/>
          <w:lang w:val="en-US"/>
        </w:rPr>
        <w:t>4</w:t>
      </w:r>
      <w:r>
        <w:rPr>
          <w:rFonts w:eastAsia="宋体"/>
          <w:lang w:val="en-US" w:eastAsia="zh-CN"/>
        </w:rPr>
        <w:t>:</w:t>
      </w:r>
      <w:r w:rsidR="00174F90">
        <w:rPr>
          <w:rFonts w:eastAsia="宋体"/>
          <w:lang w:val="en-US" w:eastAsia="zh-CN"/>
        </w:rPr>
        <w:t xml:space="preserve"> In AI/ML BM test, consider the basic model which uses </w:t>
      </w:r>
      <w:r w:rsidR="00174F90">
        <w:rPr>
          <w:rFonts w:eastAsia="宋体"/>
          <w:lang w:eastAsia="zh-CN"/>
        </w:rPr>
        <w:t xml:space="preserve">L1 measurement results of Set B as input. Beam ID information </w:t>
      </w:r>
      <w:r w:rsidR="008D483F">
        <w:rPr>
          <w:rFonts w:eastAsia="宋体"/>
          <w:lang w:eastAsia="zh-CN"/>
        </w:rPr>
        <w:t>may</w:t>
      </w:r>
      <w:r w:rsidR="00174F90">
        <w:rPr>
          <w:rFonts w:eastAsia="宋体"/>
          <w:lang w:eastAsia="zh-CN"/>
        </w:rPr>
        <w:t xml:space="preserve"> be </w:t>
      </w:r>
      <w:r w:rsidR="008D483F">
        <w:rPr>
          <w:rFonts w:eastAsia="宋体"/>
          <w:lang w:eastAsia="zh-CN"/>
        </w:rPr>
        <w:t>used as input too</w:t>
      </w:r>
      <w:r w:rsidR="00174F90">
        <w:rPr>
          <w:rFonts w:eastAsia="宋体"/>
          <w:lang w:eastAsia="zh-CN"/>
        </w:rPr>
        <w:t>.</w:t>
      </w:r>
    </w:p>
    <w:bookmarkEnd w:id="7"/>
    <w:p w14:paraId="3FB8A7A5" w14:textId="77777777" w:rsidR="00805EEA" w:rsidRPr="006823A1" w:rsidRDefault="00805EEA" w:rsidP="006823A1">
      <w:pPr>
        <w:spacing w:after="0"/>
        <w:jc w:val="both"/>
        <w:rPr>
          <w:rFonts w:eastAsia="Times New Roman"/>
          <w:lang w:val="en-US"/>
        </w:rPr>
      </w:pPr>
    </w:p>
    <w:p w14:paraId="7156A8F9" w14:textId="43FE0D35" w:rsidR="006823A1" w:rsidRDefault="009E12EC" w:rsidP="003761A7">
      <w:pPr>
        <w:spacing w:afterLines="100" w:after="240"/>
        <w:jc w:val="both"/>
        <w:rPr>
          <w:rFonts w:eastAsia="宋体"/>
          <w:lang w:eastAsia="zh-CN"/>
        </w:rPr>
      </w:pPr>
      <w:r>
        <w:rPr>
          <w:rFonts w:eastAsia="宋体"/>
          <w:lang w:val="en-US" w:eastAsia="zh-CN"/>
        </w:rPr>
        <w:t xml:space="preserve">For the model with </w:t>
      </w:r>
      <w:r>
        <w:rPr>
          <w:rFonts w:eastAsia="宋体"/>
          <w:lang w:eastAsia="zh-CN"/>
        </w:rPr>
        <w:t>L1 measurement results of Set B and beam ID information (optional) as input, it is only the final L1-RSRP value that matters. All the spatial characteristics will be reflected on RSRP.</w:t>
      </w:r>
      <w:r w:rsidR="006823A1">
        <w:rPr>
          <w:rFonts w:eastAsia="宋体"/>
          <w:lang w:eastAsia="zh-CN"/>
        </w:rPr>
        <w:t xml:space="preserve"> </w:t>
      </w:r>
      <w:r w:rsidR="008E77F9" w:rsidRPr="00477206">
        <w:rPr>
          <w:rFonts w:eastAsia="宋体"/>
          <w:lang w:eastAsia="zh-CN"/>
        </w:rPr>
        <w:t>Instead of emulating</w:t>
      </w:r>
      <w:r w:rsidR="008E77F9">
        <w:rPr>
          <w:rFonts w:eastAsia="宋体"/>
          <w:lang w:eastAsia="zh-CN"/>
        </w:rPr>
        <w:t xml:space="preserve"> </w:t>
      </w:r>
      <w:r w:rsidR="00477206">
        <w:rPr>
          <w:rFonts w:eastAsia="宋体" w:hint="eastAsia"/>
          <w:lang w:eastAsia="zh-CN"/>
        </w:rPr>
        <w:t>CDL</w:t>
      </w:r>
      <w:r w:rsidR="00477206">
        <w:rPr>
          <w:rFonts w:eastAsia="宋体"/>
          <w:lang w:eastAsia="zh-CN"/>
        </w:rPr>
        <w:t xml:space="preserve"> channels and [64-128] Tx beams through multiple AoAs and AoDs, </w:t>
      </w:r>
      <w:r w:rsidR="006823A1">
        <w:rPr>
          <w:rFonts w:eastAsia="宋体"/>
          <w:lang w:eastAsia="zh-CN"/>
        </w:rPr>
        <w:t xml:space="preserve">the </w:t>
      </w:r>
      <w:r w:rsidR="006823A1" w:rsidRPr="006823A1">
        <w:rPr>
          <w:rFonts w:eastAsia="宋体"/>
          <w:lang w:eastAsia="zh-CN"/>
        </w:rPr>
        <w:t xml:space="preserve">randomness and variations in propagation conditions across both time and spatial </w:t>
      </w:r>
      <w:r w:rsidR="006823A1">
        <w:rPr>
          <w:rFonts w:eastAsia="宋体"/>
          <w:lang w:eastAsia="zh-CN"/>
        </w:rPr>
        <w:t>domains can be finally reflected on received RSRP at the test UE</w:t>
      </w:r>
      <w:r w:rsidR="00477206">
        <w:rPr>
          <w:rFonts w:eastAsia="宋体"/>
          <w:lang w:eastAsia="zh-CN"/>
        </w:rPr>
        <w:t xml:space="preserve"> through adjusting Tx power at TE on each beam at different time.</w:t>
      </w:r>
      <w:r w:rsidR="00CE30F2">
        <w:rPr>
          <w:rFonts w:eastAsia="宋体"/>
          <w:lang w:eastAsia="zh-CN"/>
        </w:rPr>
        <w:t xml:space="preserve"> This is also </w:t>
      </w:r>
      <w:r w:rsidR="006911F4">
        <w:rPr>
          <w:rFonts w:eastAsia="宋体"/>
          <w:lang w:eastAsia="zh-CN"/>
        </w:rPr>
        <w:t>the method which is widely used in legacy</w:t>
      </w:r>
      <w:r w:rsidR="00CE30F2">
        <w:rPr>
          <w:rFonts w:eastAsia="宋体"/>
          <w:lang w:eastAsia="zh-CN"/>
        </w:rPr>
        <w:t xml:space="preserve"> RAN4</w:t>
      </w:r>
      <w:r w:rsidR="006911F4">
        <w:rPr>
          <w:rFonts w:eastAsia="宋体"/>
          <w:lang w:eastAsia="zh-CN"/>
        </w:rPr>
        <w:t xml:space="preserve"> RRM tests.</w:t>
      </w:r>
      <w:r w:rsidR="00CE30F2">
        <w:rPr>
          <w:rFonts w:eastAsia="宋体"/>
          <w:lang w:eastAsia="zh-CN"/>
        </w:rPr>
        <w:t xml:space="preserve"> </w:t>
      </w:r>
    </w:p>
    <w:p w14:paraId="248A996B" w14:textId="1CAD3096" w:rsidR="00805EEA" w:rsidRDefault="00805EEA" w:rsidP="00805EEA">
      <w:pPr>
        <w:spacing w:after="0"/>
        <w:jc w:val="both"/>
        <w:rPr>
          <w:rFonts w:eastAsia="Times New Roman"/>
          <w:lang w:val="en-US"/>
        </w:rPr>
      </w:pPr>
      <w:bookmarkStart w:id="8" w:name="_Hlk174105663"/>
      <w:r>
        <w:rPr>
          <w:rFonts w:eastAsia="Times New Roman"/>
          <w:b/>
          <w:bCs/>
          <w:u w:val="single"/>
          <w:lang w:val="en-US"/>
        </w:rPr>
        <w:t xml:space="preserve">Proposal </w:t>
      </w:r>
      <w:r w:rsidR="009B01AA">
        <w:rPr>
          <w:rFonts w:eastAsia="Times New Roman"/>
          <w:b/>
          <w:bCs/>
          <w:u w:val="single"/>
          <w:lang w:val="en-US"/>
        </w:rPr>
        <w:t>5</w:t>
      </w:r>
      <w:r>
        <w:rPr>
          <w:rFonts w:eastAsia="宋体"/>
          <w:lang w:val="en-US" w:eastAsia="zh-CN"/>
        </w:rPr>
        <w:t xml:space="preserve">: In AI/ML BM test, emulate </w:t>
      </w:r>
      <w:r>
        <w:rPr>
          <w:rFonts w:eastAsia="宋体"/>
          <w:lang w:eastAsia="zh-CN"/>
        </w:rPr>
        <w:t>the randomness and variations in propagation conditions across both time and spatial</w:t>
      </w:r>
      <w:r>
        <w:rPr>
          <w:rFonts w:eastAsia="宋体"/>
          <w:lang w:val="en-US" w:eastAsia="zh-CN"/>
        </w:rPr>
        <w:t xml:space="preserve"> </w:t>
      </w:r>
      <w:r>
        <w:rPr>
          <w:rFonts w:eastAsia="宋体"/>
          <w:lang w:eastAsia="zh-CN"/>
        </w:rPr>
        <w:t>domains through adjusting Tx power at TE on each beam at different time.</w:t>
      </w:r>
    </w:p>
    <w:bookmarkEnd w:id="8"/>
    <w:p w14:paraId="16C841A1" w14:textId="77777777" w:rsidR="00805EEA" w:rsidRPr="00805EEA" w:rsidRDefault="00805EEA" w:rsidP="00805EEA">
      <w:pPr>
        <w:spacing w:after="0"/>
        <w:jc w:val="both"/>
        <w:rPr>
          <w:rFonts w:eastAsia="Times New Roman"/>
          <w:lang w:val="en-US"/>
        </w:rPr>
      </w:pPr>
    </w:p>
    <w:p w14:paraId="12554BC7" w14:textId="118FB40D" w:rsidR="00FF02FC" w:rsidRDefault="007B157B" w:rsidP="003761A7">
      <w:pPr>
        <w:spacing w:afterLines="100" w:after="240"/>
        <w:jc w:val="both"/>
      </w:pPr>
      <w:r w:rsidRPr="007B157B">
        <w:rPr>
          <w:rFonts w:eastAsia="宋体" w:hint="eastAsia"/>
          <w:lang w:eastAsia="zh-CN"/>
        </w:rPr>
        <w:t>In</w:t>
      </w:r>
      <w:r w:rsidRPr="007B157B">
        <w:rPr>
          <w:rFonts w:eastAsia="宋体"/>
          <w:lang w:eastAsia="zh-CN"/>
        </w:rPr>
        <w:t xml:space="preserve"> FR2, different test UEs would have specific </w:t>
      </w:r>
      <w:r w:rsidRPr="007B157B">
        <w:t xml:space="preserve">UE parameters, E.g., different </w:t>
      </w:r>
      <w:r w:rsidRPr="007B157B">
        <w:rPr>
          <w:rFonts w:eastAsia="Microsoft YaHei UI" w:cs="Arial"/>
          <w:szCs w:val="18"/>
        </w:rPr>
        <w:t xml:space="preserve">radiation pattern and </w:t>
      </w:r>
      <w:r w:rsidRPr="007B157B">
        <w:t xml:space="preserve">different Rx beamforming gains on each Tx beam. </w:t>
      </w:r>
      <w:r>
        <w:t xml:space="preserve">This is </w:t>
      </w:r>
      <w:r>
        <w:rPr>
          <w:rFonts w:eastAsia="宋体"/>
          <w:lang w:eastAsia="zh-CN"/>
        </w:rPr>
        <w:t>a</w:t>
      </w:r>
      <w:r w:rsidR="00FF02FC" w:rsidRPr="007B157B">
        <w:rPr>
          <w:rFonts w:eastAsia="宋体"/>
          <w:lang w:eastAsia="zh-CN"/>
        </w:rPr>
        <w:t xml:space="preserve">nother reason to emulate </w:t>
      </w:r>
      <w:proofErr w:type="gramStart"/>
      <w:r w:rsidR="00E552A2" w:rsidRPr="007B157B">
        <w:rPr>
          <w:rFonts w:eastAsia="宋体"/>
          <w:lang w:eastAsia="zh-CN"/>
        </w:rPr>
        <w:t>real</w:t>
      </w:r>
      <w:proofErr w:type="gramEnd"/>
      <w:r w:rsidR="00E552A2" w:rsidRPr="007B157B">
        <w:rPr>
          <w:rFonts w:eastAsia="宋体"/>
          <w:lang w:eastAsia="zh-CN"/>
        </w:rPr>
        <w:t xml:space="preserve"> multiple AoAs of [64-128] Tx beams with </w:t>
      </w:r>
      <w:r w:rsidR="00E552A2" w:rsidRPr="007B157B">
        <w:rPr>
          <w:rFonts w:eastAsia="宋体"/>
          <w:lang w:eastAsia="zh-CN"/>
        </w:rPr>
        <w:lastRenderedPageBreak/>
        <w:t>CDL channel.</w:t>
      </w:r>
      <w:r w:rsidRPr="007B157B">
        <w:t xml:space="preserve"> </w:t>
      </w:r>
      <w:r>
        <w:t xml:space="preserve">As shown in TR38.843, at least for BMCase-1, AI/ML (without considering model switching) has some performance degradation with </w:t>
      </w:r>
      <w:r w:rsidRPr="007B157B">
        <w:t>various UE parameters</w:t>
      </w:r>
      <w:r>
        <w:t>.</w:t>
      </w:r>
    </w:p>
    <w:p w14:paraId="4ACF873A" w14:textId="473C3232" w:rsidR="00805EEA" w:rsidRDefault="00F92E4B" w:rsidP="003761A7">
      <w:pPr>
        <w:spacing w:afterLines="100" w:after="240"/>
        <w:jc w:val="both"/>
      </w:pPr>
      <w:r>
        <w:rPr>
          <w:rFonts w:eastAsia="宋体"/>
          <w:lang w:eastAsia="zh-CN"/>
        </w:rPr>
        <w:t xml:space="preserve">Last meeting, RAN4 agreed that sufficient test environment/conditions should be defined to enable vendors to create the data needed for training. It means the training data can be created through simulation but </w:t>
      </w:r>
      <w:r w:rsidR="006D67D8">
        <w:rPr>
          <w:rFonts w:eastAsia="宋体"/>
          <w:lang w:eastAsia="zh-CN"/>
        </w:rPr>
        <w:t xml:space="preserve">not </w:t>
      </w:r>
      <w:r>
        <w:rPr>
          <w:rFonts w:eastAsia="宋体"/>
          <w:lang w:eastAsia="zh-CN"/>
        </w:rPr>
        <w:t xml:space="preserve">be collected by put test UE in the chamber before test. Then </w:t>
      </w:r>
      <w:r>
        <w:t>the</w:t>
      </w:r>
      <w:r w:rsidR="006C1620">
        <w:t xml:space="preserve"> way to consider specific UE parameters is to simulate the radiation pattern in the simulator when creating training data. </w:t>
      </w:r>
      <w:r w:rsidR="006D037C">
        <w:t>However, no matter how to simulate, there will be some mismatch between the simulated radiation pattern and the real on</w:t>
      </w:r>
      <w:r>
        <w:t>e</w:t>
      </w:r>
      <w:r w:rsidR="006D037C">
        <w:t xml:space="preserve">. </w:t>
      </w:r>
      <w:r w:rsidR="006911F4">
        <w:t xml:space="preserve">Again, there is little possibility that the model used in the test is one of the models used in the field.  </w:t>
      </w:r>
      <w:r w:rsidR="006D67D8">
        <w:t xml:space="preserve">We have simulated AI/ML model performance with different Rx beam selection. The simulation results are as shown in the table below. </w:t>
      </w:r>
      <w:r w:rsidR="00396D0A">
        <w:t xml:space="preserve">In the simulation, UE is set with single panel and 4Rx beams in total. </w:t>
      </w:r>
      <w:r w:rsidR="006D67D8">
        <w:t xml:space="preserve">It can be observed that beam prediction accuracy is similar for models “training and inference with best Rx beam” and “training and inference with fixed Rx beam”. </w:t>
      </w:r>
      <w:r w:rsidR="00D86335">
        <w:t>In addition, fixed Rx beamforming gain can be viewed as a special radiation pattern. Based on the above, we think</w:t>
      </w:r>
      <w:r w:rsidR="008A3A81">
        <w:t xml:space="preserve"> it is sufficient to test AI/ML BM with fixed Rx beamforming gain. </w:t>
      </w:r>
    </w:p>
    <w:tbl>
      <w:tblPr>
        <w:tblStyle w:val="a9"/>
        <w:tblW w:w="0" w:type="auto"/>
        <w:tblLook w:val="04A0" w:firstRow="1" w:lastRow="0" w:firstColumn="1" w:lastColumn="0" w:noHBand="0" w:noVBand="1"/>
      </w:tblPr>
      <w:tblGrid>
        <w:gridCol w:w="2630"/>
        <w:gridCol w:w="2774"/>
        <w:gridCol w:w="4017"/>
      </w:tblGrid>
      <w:tr w:rsidR="00D86335" w14:paraId="01549011" w14:textId="77777777" w:rsidTr="004B2935">
        <w:trPr>
          <w:trHeight w:val="262"/>
        </w:trPr>
        <w:tc>
          <w:tcPr>
            <w:tcW w:w="2630" w:type="dxa"/>
            <w:vAlign w:val="center"/>
          </w:tcPr>
          <w:p w14:paraId="24BCD3E9" w14:textId="77777777" w:rsidR="00D86335" w:rsidRPr="00396D0A" w:rsidRDefault="00D86335" w:rsidP="004B2935">
            <w:pPr>
              <w:spacing w:afterLines="100" w:after="240"/>
              <w:jc w:val="both"/>
              <w:rPr>
                <w:b/>
                <w:bCs/>
              </w:rPr>
            </w:pPr>
            <w:r w:rsidRPr="00D86335">
              <w:rPr>
                <w:rFonts w:eastAsia="等线"/>
                <w:b/>
                <w:bCs/>
                <w:color w:val="000000"/>
              </w:rPr>
              <w:t>Training</w:t>
            </w:r>
          </w:p>
        </w:tc>
        <w:tc>
          <w:tcPr>
            <w:tcW w:w="2774" w:type="dxa"/>
            <w:vAlign w:val="center"/>
          </w:tcPr>
          <w:p w14:paraId="7B1A5933" w14:textId="77777777" w:rsidR="00D86335" w:rsidRPr="00396D0A" w:rsidRDefault="00D86335" w:rsidP="004B2935">
            <w:pPr>
              <w:spacing w:afterLines="100" w:after="240"/>
              <w:jc w:val="both"/>
              <w:rPr>
                <w:b/>
                <w:bCs/>
              </w:rPr>
            </w:pPr>
            <w:r w:rsidRPr="00396D0A">
              <w:rPr>
                <w:rFonts w:eastAsia="等线"/>
                <w:b/>
                <w:bCs/>
                <w:color w:val="000000"/>
              </w:rPr>
              <w:t>Inference</w:t>
            </w:r>
          </w:p>
        </w:tc>
        <w:tc>
          <w:tcPr>
            <w:tcW w:w="4017" w:type="dxa"/>
            <w:vAlign w:val="center"/>
          </w:tcPr>
          <w:p w14:paraId="3CDCE546" w14:textId="77777777" w:rsidR="00D86335" w:rsidRPr="00396D0A" w:rsidRDefault="00D86335" w:rsidP="004B2935">
            <w:pPr>
              <w:spacing w:afterLines="100" w:after="240"/>
              <w:jc w:val="both"/>
              <w:rPr>
                <w:b/>
                <w:bCs/>
              </w:rPr>
            </w:pPr>
            <w:r w:rsidRPr="00396D0A">
              <w:rPr>
                <w:rFonts w:eastAsia="等线"/>
                <w:b/>
                <w:bCs/>
                <w:color w:val="000000"/>
              </w:rPr>
              <w:t>KPIs</w:t>
            </w:r>
          </w:p>
        </w:tc>
      </w:tr>
      <w:tr w:rsidR="00D86335" w14:paraId="0F5C0C8F" w14:textId="77777777" w:rsidTr="004B2935">
        <w:trPr>
          <w:trHeight w:val="256"/>
        </w:trPr>
        <w:tc>
          <w:tcPr>
            <w:tcW w:w="2630" w:type="dxa"/>
            <w:vAlign w:val="center"/>
          </w:tcPr>
          <w:p w14:paraId="2427834A" w14:textId="77777777" w:rsidR="00D86335" w:rsidRPr="00396D0A" w:rsidRDefault="00D86335" w:rsidP="004B2935">
            <w:pPr>
              <w:spacing w:afterLines="100" w:after="240"/>
              <w:jc w:val="both"/>
              <w:rPr>
                <w:b/>
                <w:bCs/>
              </w:rPr>
            </w:pPr>
            <w:r w:rsidRPr="00396D0A">
              <w:rPr>
                <w:rFonts w:eastAsia="等线"/>
                <w:b/>
                <w:bCs/>
                <w:color w:val="000000"/>
              </w:rPr>
              <w:t>Rx beam selection</w:t>
            </w:r>
          </w:p>
        </w:tc>
        <w:tc>
          <w:tcPr>
            <w:tcW w:w="2774" w:type="dxa"/>
            <w:vAlign w:val="center"/>
          </w:tcPr>
          <w:p w14:paraId="1AE480AF" w14:textId="77777777" w:rsidR="00D86335" w:rsidRPr="00396D0A" w:rsidRDefault="00D86335" w:rsidP="004B2935">
            <w:pPr>
              <w:spacing w:afterLines="100" w:after="240"/>
              <w:jc w:val="both"/>
              <w:rPr>
                <w:b/>
                <w:bCs/>
              </w:rPr>
            </w:pPr>
            <w:r w:rsidRPr="00396D0A">
              <w:rPr>
                <w:rFonts w:eastAsia="等线"/>
                <w:b/>
                <w:bCs/>
                <w:color w:val="000000"/>
              </w:rPr>
              <w:t>Rx beam selection</w:t>
            </w:r>
          </w:p>
        </w:tc>
        <w:tc>
          <w:tcPr>
            <w:tcW w:w="4017" w:type="dxa"/>
            <w:vAlign w:val="center"/>
          </w:tcPr>
          <w:p w14:paraId="4B296D89" w14:textId="77777777" w:rsidR="00D86335" w:rsidRPr="00396D0A" w:rsidRDefault="00D86335" w:rsidP="004B2935">
            <w:pPr>
              <w:spacing w:afterLines="100" w:after="240"/>
              <w:jc w:val="both"/>
              <w:rPr>
                <w:b/>
                <w:bCs/>
              </w:rPr>
            </w:pPr>
            <w:r w:rsidRPr="00396D0A">
              <w:rPr>
                <w:rFonts w:eastAsia="等线"/>
                <w:b/>
                <w:bCs/>
                <w:color w:val="000000"/>
              </w:rPr>
              <w:t>Top-1/3/5 accuracy [%]</w:t>
            </w:r>
          </w:p>
        </w:tc>
      </w:tr>
      <w:tr w:rsidR="00D86335" w14:paraId="62E0512E" w14:textId="77777777" w:rsidTr="004B2935">
        <w:trPr>
          <w:trHeight w:val="291"/>
        </w:trPr>
        <w:tc>
          <w:tcPr>
            <w:tcW w:w="2630" w:type="dxa"/>
            <w:vMerge w:val="restart"/>
            <w:vAlign w:val="center"/>
          </w:tcPr>
          <w:p w14:paraId="595A7568" w14:textId="77777777" w:rsidR="00D86335" w:rsidRPr="006D67D8" w:rsidRDefault="00D86335" w:rsidP="004B2935">
            <w:pPr>
              <w:spacing w:afterLines="100" w:after="240"/>
              <w:jc w:val="both"/>
            </w:pPr>
            <w:r w:rsidRPr="00396D0A">
              <w:rPr>
                <w:rFonts w:eastAsia="等线"/>
                <w:color w:val="4472C4" w:themeColor="accent5"/>
              </w:rPr>
              <w:t>Best Rx</w:t>
            </w:r>
          </w:p>
        </w:tc>
        <w:tc>
          <w:tcPr>
            <w:tcW w:w="2774" w:type="dxa"/>
            <w:vAlign w:val="center"/>
          </w:tcPr>
          <w:p w14:paraId="7E56FE1B" w14:textId="77777777" w:rsidR="00D86335" w:rsidRPr="006D67D8" w:rsidRDefault="00D86335" w:rsidP="004B2935">
            <w:pPr>
              <w:spacing w:afterLines="100" w:after="240"/>
              <w:jc w:val="both"/>
            </w:pPr>
            <w:r w:rsidRPr="00396D0A">
              <w:rPr>
                <w:rFonts w:eastAsia="等线"/>
                <w:color w:val="4472C4" w:themeColor="accent5"/>
              </w:rPr>
              <w:t>Best  Rx</w:t>
            </w:r>
          </w:p>
        </w:tc>
        <w:tc>
          <w:tcPr>
            <w:tcW w:w="4017" w:type="dxa"/>
            <w:vAlign w:val="center"/>
          </w:tcPr>
          <w:p w14:paraId="6A5F3E27" w14:textId="77777777" w:rsidR="00D86335" w:rsidRPr="006D67D8" w:rsidRDefault="00D86335" w:rsidP="004B2935">
            <w:pPr>
              <w:spacing w:afterLines="100" w:after="240"/>
              <w:jc w:val="both"/>
            </w:pPr>
            <w:r w:rsidRPr="00396D0A">
              <w:rPr>
                <w:rFonts w:eastAsia="等线"/>
                <w:color w:val="70AD47" w:themeColor="accent6"/>
              </w:rPr>
              <w:t>56.24/86.72/94.18</w:t>
            </w:r>
          </w:p>
        </w:tc>
      </w:tr>
      <w:tr w:rsidR="00D86335" w14:paraId="7445824F" w14:textId="77777777" w:rsidTr="004B2935">
        <w:trPr>
          <w:trHeight w:val="77"/>
        </w:trPr>
        <w:tc>
          <w:tcPr>
            <w:tcW w:w="2630" w:type="dxa"/>
            <w:vMerge/>
            <w:vAlign w:val="center"/>
          </w:tcPr>
          <w:p w14:paraId="52974AF2" w14:textId="77777777" w:rsidR="00D86335" w:rsidRPr="006D67D8" w:rsidRDefault="00D86335" w:rsidP="004B2935">
            <w:pPr>
              <w:spacing w:afterLines="100" w:after="240"/>
              <w:jc w:val="both"/>
            </w:pPr>
          </w:p>
        </w:tc>
        <w:tc>
          <w:tcPr>
            <w:tcW w:w="2774" w:type="dxa"/>
            <w:vAlign w:val="center"/>
          </w:tcPr>
          <w:p w14:paraId="1122FBB6" w14:textId="77777777" w:rsidR="00D86335" w:rsidRPr="006D67D8" w:rsidRDefault="00D86335" w:rsidP="004B2935">
            <w:pPr>
              <w:spacing w:afterLines="100" w:after="240"/>
              <w:jc w:val="both"/>
            </w:pPr>
            <w:r w:rsidRPr="00396D0A">
              <w:rPr>
                <w:rFonts w:eastAsia="等线"/>
                <w:color w:val="000000"/>
              </w:rPr>
              <w:t>Fixed Rx</w:t>
            </w:r>
          </w:p>
        </w:tc>
        <w:tc>
          <w:tcPr>
            <w:tcW w:w="4017" w:type="dxa"/>
            <w:vAlign w:val="center"/>
          </w:tcPr>
          <w:p w14:paraId="061F27C6" w14:textId="77777777" w:rsidR="00D86335" w:rsidRPr="006D67D8" w:rsidRDefault="00D86335" w:rsidP="004B2935">
            <w:pPr>
              <w:spacing w:afterLines="100" w:after="240"/>
              <w:jc w:val="both"/>
            </w:pPr>
            <w:r w:rsidRPr="00396D0A">
              <w:rPr>
                <w:rFonts w:eastAsia="等线"/>
                <w:color w:val="000000"/>
              </w:rPr>
              <w:t>57.35/86.72/93.70</w:t>
            </w:r>
          </w:p>
        </w:tc>
      </w:tr>
      <w:tr w:rsidR="00D86335" w14:paraId="597C1D88" w14:textId="77777777" w:rsidTr="004B2935">
        <w:trPr>
          <w:trHeight w:val="69"/>
        </w:trPr>
        <w:tc>
          <w:tcPr>
            <w:tcW w:w="2630" w:type="dxa"/>
            <w:vMerge w:val="restart"/>
            <w:vAlign w:val="center"/>
          </w:tcPr>
          <w:p w14:paraId="29A5176C" w14:textId="77777777" w:rsidR="00D86335" w:rsidRPr="006D67D8" w:rsidRDefault="00D86335" w:rsidP="004B2935">
            <w:pPr>
              <w:spacing w:afterLines="100" w:after="240"/>
              <w:jc w:val="both"/>
            </w:pPr>
            <w:r w:rsidRPr="00396D0A">
              <w:rPr>
                <w:rFonts w:eastAsia="等线"/>
                <w:color w:val="70AD47" w:themeColor="accent6"/>
              </w:rPr>
              <w:t>Fixed Rx</w:t>
            </w:r>
          </w:p>
        </w:tc>
        <w:tc>
          <w:tcPr>
            <w:tcW w:w="2774" w:type="dxa"/>
            <w:vAlign w:val="center"/>
          </w:tcPr>
          <w:p w14:paraId="3D80547D" w14:textId="77777777" w:rsidR="00D86335" w:rsidRPr="006D67D8" w:rsidRDefault="00D86335" w:rsidP="004B2935">
            <w:pPr>
              <w:spacing w:afterLines="100" w:after="240"/>
              <w:jc w:val="both"/>
            </w:pPr>
            <w:r w:rsidRPr="00396D0A">
              <w:rPr>
                <w:rFonts w:eastAsia="等线"/>
                <w:color w:val="000000" w:themeColor="text1"/>
              </w:rPr>
              <w:t>Best  Rx</w:t>
            </w:r>
          </w:p>
        </w:tc>
        <w:tc>
          <w:tcPr>
            <w:tcW w:w="4017" w:type="dxa"/>
            <w:vAlign w:val="center"/>
          </w:tcPr>
          <w:p w14:paraId="7F361978" w14:textId="77777777" w:rsidR="00D86335" w:rsidRPr="006D67D8" w:rsidRDefault="00D86335" w:rsidP="004B2935">
            <w:pPr>
              <w:spacing w:afterLines="100" w:after="240"/>
              <w:jc w:val="both"/>
            </w:pPr>
            <w:r w:rsidRPr="00396D0A">
              <w:rPr>
                <w:rFonts w:eastAsia="等线"/>
                <w:color w:val="000000"/>
              </w:rPr>
              <w:t>53.44/86.14/93.81</w:t>
            </w:r>
          </w:p>
        </w:tc>
      </w:tr>
      <w:tr w:rsidR="00D86335" w14:paraId="22FB6E41" w14:textId="77777777" w:rsidTr="004B2935">
        <w:trPr>
          <w:trHeight w:val="217"/>
        </w:trPr>
        <w:tc>
          <w:tcPr>
            <w:tcW w:w="2630" w:type="dxa"/>
            <w:vMerge/>
            <w:vAlign w:val="center"/>
          </w:tcPr>
          <w:p w14:paraId="0985DDE0" w14:textId="77777777" w:rsidR="00D86335" w:rsidRPr="006D67D8" w:rsidRDefault="00D86335" w:rsidP="004B2935">
            <w:pPr>
              <w:spacing w:afterLines="100" w:after="240"/>
              <w:jc w:val="both"/>
            </w:pPr>
          </w:p>
        </w:tc>
        <w:tc>
          <w:tcPr>
            <w:tcW w:w="2774" w:type="dxa"/>
            <w:vAlign w:val="center"/>
          </w:tcPr>
          <w:p w14:paraId="6F9D8A54" w14:textId="77777777" w:rsidR="00D86335" w:rsidRPr="006D67D8" w:rsidRDefault="00D86335" w:rsidP="004B2935">
            <w:pPr>
              <w:spacing w:afterLines="100" w:after="240"/>
              <w:jc w:val="both"/>
            </w:pPr>
            <w:r w:rsidRPr="00396D0A">
              <w:rPr>
                <w:rFonts w:eastAsia="等线"/>
                <w:color w:val="70AD47" w:themeColor="accent6"/>
              </w:rPr>
              <w:t>Fixed Rx</w:t>
            </w:r>
          </w:p>
        </w:tc>
        <w:tc>
          <w:tcPr>
            <w:tcW w:w="4017" w:type="dxa"/>
            <w:vAlign w:val="center"/>
          </w:tcPr>
          <w:p w14:paraId="09D09BF3" w14:textId="77777777" w:rsidR="00D86335" w:rsidRPr="006D67D8" w:rsidRDefault="00D86335" w:rsidP="004B2935">
            <w:pPr>
              <w:spacing w:afterLines="100" w:after="240"/>
              <w:jc w:val="both"/>
            </w:pPr>
            <w:r w:rsidRPr="00396D0A">
              <w:rPr>
                <w:rFonts w:eastAsia="等线"/>
                <w:color w:val="70AD47" w:themeColor="accent6"/>
              </w:rPr>
              <w:t>54.23/86.4./93.70</w:t>
            </w:r>
          </w:p>
        </w:tc>
      </w:tr>
    </w:tbl>
    <w:p w14:paraId="02D177D8" w14:textId="77777777" w:rsidR="006D67D8" w:rsidRDefault="006D67D8" w:rsidP="003761A7">
      <w:pPr>
        <w:spacing w:afterLines="100" w:after="240"/>
        <w:jc w:val="both"/>
      </w:pPr>
    </w:p>
    <w:p w14:paraId="2B3650E3" w14:textId="278CFAE3" w:rsidR="006911F4" w:rsidRPr="00805EEA" w:rsidRDefault="00805EEA" w:rsidP="003761A7">
      <w:pPr>
        <w:spacing w:afterLines="100" w:after="240"/>
        <w:jc w:val="both"/>
        <w:rPr>
          <w:rFonts w:eastAsia="宋体"/>
          <w:lang w:eastAsia="zh-CN"/>
        </w:rPr>
      </w:pPr>
      <w:r>
        <w:rPr>
          <w:rFonts w:eastAsia="宋体"/>
          <w:lang w:eastAsia="zh-CN"/>
        </w:rPr>
        <w:t xml:space="preserve">With fixed Rx beamforming gain, we can use fixed and single AoA in the test. </w:t>
      </w:r>
      <w:r w:rsidR="008540B1">
        <w:rPr>
          <w:rFonts w:eastAsia="宋体"/>
          <w:lang w:eastAsia="zh-CN"/>
        </w:rPr>
        <w:t xml:space="preserve">Existing IFF and enhance IFF test systems can be used for AI/ML BM test. </w:t>
      </w:r>
    </w:p>
    <w:p w14:paraId="5E09BD84" w14:textId="4EC2D74D" w:rsidR="0035295E" w:rsidRDefault="0035295E" w:rsidP="0035295E">
      <w:pPr>
        <w:spacing w:after="0"/>
        <w:jc w:val="both"/>
        <w:rPr>
          <w:rFonts w:eastAsia="宋体"/>
          <w:lang w:eastAsia="zh-CN"/>
        </w:rPr>
      </w:pPr>
      <w:r>
        <w:rPr>
          <w:rFonts w:eastAsia="宋体"/>
          <w:lang w:eastAsia="zh-CN"/>
        </w:rPr>
        <w:t xml:space="preserve">With fixed Rx beamforming gain, although the exact RSRP of each beam received at UE is not known at TE, </w:t>
      </w:r>
      <w:r w:rsidR="00FC50AE">
        <w:t xml:space="preserve">genie-aided </w:t>
      </w:r>
      <w:r>
        <w:rPr>
          <w:rFonts w:eastAsia="宋体"/>
          <w:lang w:eastAsia="zh-CN"/>
        </w:rPr>
        <w:t>relative</w:t>
      </w:r>
      <w:r w:rsidR="00FC50AE">
        <w:rPr>
          <w:rFonts w:eastAsia="宋体"/>
          <w:lang w:eastAsia="zh-CN"/>
        </w:rPr>
        <w:t xml:space="preserve"> strength of</w:t>
      </w:r>
      <w:r>
        <w:rPr>
          <w:rFonts w:eastAsia="宋体"/>
          <w:lang w:eastAsia="zh-CN"/>
        </w:rPr>
        <w:t xml:space="preserve"> Tx beam</w:t>
      </w:r>
      <w:r w:rsidR="00FC50AE">
        <w:rPr>
          <w:rFonts w:eastAsia="宋体"/>
          <w:lang w:eastAsia="zh-CN"/>
        </w:rPr>
        <w:t>s</w:t>
      </w:r>
      <w:r>
        <w:rPr>
          <w:rFonts w:eastAsia="宋体"/>
          <w:lang w:eastAsia="zh-CN"/>
        </w:rPr>
        <w:t xml:space="preserve"> is available at TE. If RSRP difference is used to test AI/ML BM model performance finally, it is also possible to derive the Rx beamforming gain as it is fixed.</w:t>
      </w:r>
    </w:p>
    <w:p w14:paraId="59E5DF37" w14:textId="77777777" w:rsidR="0035295E" w:rsidRDefault="0035295E" w:rsidP="00636476">
      <w:pPr>
        <w:spacing w:after="0"/>
        <w:jc w:val="both"/>
        <w:rPr>
          <w:rFonts w:eastAsia="Times New Roman"/>
          <w:b/>
          <w:bCs/>
          <w:u w:val="single"/>
          <w:lang w:val="en-US"/>
        </w:rPr>
      </w:pPr>
    </w:p>
    <w:p w14:paraId="58B94920" w14:textId="5F5FCCC8" w:rsidR="00636476" w:rsidRDefault="00636476" w:rsidP="00636476">
      <w:pPr>
        <w:spacing w:after="0"/>
        <w:jc w:val="both"/>
        <w:rPr>
          <w:rFonts w:eastAsia="宋体"/>
          <w:lang w:eastAsia="zh-CN"/>
        </w:rPr>
      </w:pPr>
      <w:bookmarkStart w:id="9" w:name="_Hlk174106137"/>
      <w:r>
        <w:rPr>
          <w:rFonts w:eastAsia="Times New Roman"/>
          <w:b/>
          <w:bCs/>
          <w:u w:val="single"/>
          <w:lang w:val="en-US"/>
        </w:rPr>
        <w:t xml:space="preserve">Proposal </w:t>
      </w:r>
      <w:r w:rsidR="009B01AA">
        <w:rPr>
          <w:rFonts w:eastAsia="Times New Roman"/>
          <w:b/>
          <w:bCs/>
          <w:u w:val="single"/>
          <w:lang w:val="en-US"/>
        </w:rPr>
        <w:t>6</w:t>
      </w:r>
      <w:r>
        <w:rPr>
          <w:rFonts w:eastAsia="宋体"/>
          <w:lang w:val="en-US" w:eastAsia="zh-CN"/>
        </w:rPr>
        <w:t xml:space="preserve">: Only to test </w:t>
      </w:r>
      <w:r>
        <w:t>AI/ML BM with fixed Rx beamforming gain</w:t>
      </w:r>
      <w:r w:rsidR="008540B1">
        <w:rPr>
          <w:rFonts w:eastAsia="宋体"/>
          <w:lang w:eastAsia="zh-CN"/>
        </w:rPr>
        <w:t>.</w:t>
      </w:r>
    </w:p>
    <w:p w14:paraId="67D8F20D" w14:textId="77777777" w:rsidR="0035295E" w:rsidRDefault="0035295E" w:rsidP="00636476">
      <w:pPr>
        <w:spacing w:after="0"/>
        <w:jc w:val="both"/>
        <w:rPr>
          <w:rFonts w:eastAsia="宋体"/>
          <w:lang w:eastAsia="zh-CN"/>
        </w:rPr>
      </w:pPr>
    </w:p>
    <w:p w14:paraId="67C29904" w14:textId="2867A4E0" w:rsidR="0035295E" w:rsidRDefault="0035295E" w:rsidP="0035295E">
      <w:pPr>
        <w:spacing w:after="0"/>
        <w:jc w:val="both"/>
        <w:rPr>
          <w:rFonts w:eastAsia="宋体"/>
          <w:lang w:eastAsia="zh-CN"/>
        </w:rPr>
      </w:pPr>
      <w:r>
        <w:rPr>
          <w:rFonts w:eastAsia="Times New Roman"/>
          <w:b/>
          <w:bCs/>
          <w:u w:val="single"/>
          <w:lang w:val="en-US"/>
        </w:rPr>
        <w:t xml:space="preserve">Observation </w:t>
      </w:r>
      <w:r w:rsidR="009B01AA">
        <w:rPr>
          <w:rFonts w:eastAsia="Times New Roman"/>
          <w:b/>
          <w:bCs/>
          <w:u w:val="single"/>
          <w:lang w:val="en-US"/>
        </w:rPr>
        <w:t>3</w:t>
      </w:r>
      <w:r>
        <w:rPr>
          <w:rFonts w:eastAsia="宋体"/>
          <w:lang w:val="en-US" w:eastAsia="zh-CN"/>
        </w:rPr>
        <w:t xml:space="preserve">: With single AoA, </w:t>
      </w:r>
      <w:r w:rsidR="00FC50AE">
        <w:t xml:space="preserve">genie-aided </w:t>
      </w:r>
      <w:r w:rsidR="00FC50AE">
        <w:rPr>
          <w:rFonts w:eastAsia="宋体"/>
          <w:lang w:eastAsia="zh-CN"/>
        </w:rPr>
        <w:t>relative strength of Tx beams is available at TE</w:t>
      </w:r>
      <w:r>
        <w:rPr>
          <w:rFonts w:eastAsia="宋体"/>
          <w:lang w:eastAsia="zh-CN"/>
        </w:rPr>
        <w:t>.</w:t>
      </w:r>
    </w:p>
    <w:p w14:paraId="17E37A2F" w14:textId="77777777" w:rsidR="0035295E" w:rsidRDefault="0035295E" w:rsidP="0035295E">
      <w:pPr>
        <w:spacing w:after="0"/>
        <w:jc w:val="both"/>
        <w:rPr>
          <w:rFonts w:eastAsia="Times New Roman"/>
          <w:b/>
          <w:bCs/>
          <w:u w:val="single"/>
          <w:lang w:val="en-US"/>
        </w:rPr>
      </w:pPr>
    </w:p>
    <w:p w14:paraId="175D5AB1" w14:textId="746ADF23" w:rsidR="0035295E" w:rsidRDefault="0035295E" w:rsidP="0035295E">
      <w:pPr>
        <w:spacing w:after="0"/>
        <w:jc w:val="both"/>
        <w:rPr>
          <w:rFonts w:eastAsia="宋体"/>
          <w:lang w:eastAsia="zh-CN"/>
        </w:rPr>
      </w:pPr>
      <w:r>
        <w:rPr>
          <w:rFonts w:eastAsia="Times New Roman"/>
          <w:b/>
          <w:bCs/>
          <w:u w:val="single"/>
          <w:lang w:val="en-US"/>
        </w:rPr>
        <w:t xml:space="preserve">Proposal </w:t>
      </w:r>
      <w:r w:rsidR="009B01AA">
        <w:rPr>
          <w:rFonts w:eastAsia="Times New Roman"/>
          <w:b/>
          <w:bCs/>
          <w:u w:val="single"/>
          <w:lang w:val="en-US"/>
        </w:rPr>
        <w:t>7</w:t>
      </w:r>
      <w:r>
        <w:rPr>
          <w:rFonts w:eastAsia="宋体"/>
          <w:lang w:val="en-US" w:eastAsia="zh-CN"/>
        </w:rPr>
        <w:t xml:space="preserve">: </w:t>
      </w:r>
      <w:r w:rsidR="00A1080C">
        <w:rPr>
          <w:rFonts w:eastAsia="宋体"/>
          <w:lang w:val="en-US" w:eastAsia="zh-CN"/>
        </w:rPr>
        <w:t xml:space="preserve">Use </w:t>
      </w:r>
      <w:r w:rsidR="00A1080C">
        <w:rPr>
          <w:rFonts w:eastAsia="宋体"/>
          <w:lang w:eastAsia="zh-CN"/>
        </w:rPr>
        <w:t xml:space="preserve">existing IFF or enhance IFF test systems with single AoA for AI/ML BM test. </w:t>
      </w:r>
    </w:p>
    <w:bookmarkEnd w:id="9"/>
    <w:p w14:paraId="636D5EFD" w14:textId="77777777" w:rsidR="00556955" w:rsidRDefault="00556955" w:rsidP="0035295E">
      <w:pPr>
        <w:spacing w:after="0"/>
        <w:jc w:val="both"/>
        <w:rPr>
          <w:rFonts w:eastAsia="宋体"/>
          <w:lang w:eastAsia="zh-CN"/>
        </w:rPr>
      </w:pPr>
    </w:p>
    <w:p w14:paraId="321A8A5A" w14:textId="0CF0C48D" w:rsidR="00556955" w:rsidRDefault="00556955" w:rsidP="00556955">
      <w:pPr>
        <w:suppressAutoHyphens/>
        <w:spacing w:before="280" w:after="280"/>
        <w:outlineLvl w:val="1"/>
        <w:rPr>
          <w:rFonts w:ascii="Arial" w:eastAsia="Arial" w:hAnsi="Arial" w:cs="Arial"/>
          <w:sz w:val="28"/>
          <w:szCs w:val="28"/>
          <w:lang w:eastAsia="zh-CN"/>
        </w:rPr>
      </w:pPr>
      <w:r>
        <w:rPr>
          <w:rFonts w:ascii="Arial" w:eastAsia="Arial" w:hAnsi="Arial" w:cs="Arial"/>
          <w:sz w:val="28"/>
          <w:szCs w:val="28"/>
          <w:lang w:eastAsia="zh-CN"/>
        </w:rPr>
        <w:t>2.2 Test Metric</w:t>
      </w:r>
    </w:p>
    <w:p w14:paraId="3F3A7A55" w14:textId="7FA6D76D" w:rsidR="00556955" w:rsidRPr="00F156A3" w:rsidRDefault="00F156A3" w:rsidP="00F156A3">
      <w:pPr>
        <w:adjustRightInd w:val="0"/>
        <w:ind w:left="60"/>
        <w:rPr>
          <w:rFonts w:eastAsia="MS Mincho"/>
          <w:lang w:eastAsia="en-US"/>
        </w:rPr>
      </w:pPr>
      <w:r w:rsidRPr="00F156A3">
        <w:rPr>
          <w:rFonts w:eastAsiaTheme="minorEastAsia" w:hint="eastAsia"/>
          <w:lang w:eastAsia="zh-TW"/>
        </w:rPr>
        <w:t>For</w:t>
      </w:r>
      <w:r>
        <w:rPr>
          <w:rFonts w:eastAsiaTheme="minorEastAsia"/>
          <w:lang w:eastAsia="zh-TW"/>
        </w:rPr>
        <w:t xml:space="preserve"> the test metric of AI/ML based beam management, </w:t>
      </w:r>
      <w:r w:rsidR="00556955">
        <w:rPr>
          <w:rFonts w:eastAsiaTheme="minorEastAsia"/>
          <w:lang w:eastAsia="zh-TW"/>
        </w:rPr>
        <w:t xml:space="preserve">there are </w:t>
      </w:r>
      <w:r>
        <w:rPr>
          <w:rFonts w:eastAsiaTheme="minorEastAsia"/>
          <w:lang w:eastAsia="zh-TW"/>
        </w:rPr>
        <w:t xml:space="preserve">still several </w:t>
      </w:r>
      <w:r w:rsidR="00556955">
        <w:rPr>
          <w:rFonts w:eastAsiaTheme="minorEastAsia"/>
          <w:lang w:eastAsia="zh-TW"/>
        </w:rPr>
        <w:t xml:space="preserve">options. </w:t>
      </w:r>
      <w:r>
        <w:t>RAN4#111 further discussed the definition of RSRP prediction accuracy.</w:t>
      </w:r>
    </w:p>
    <w:tbl>
      <w:tblPr>
        <w:tblStyle w:val="a9"/>
        <w:tblW w:w="0" w:type="auto"/>
        <w:tblLook w:val="04A0" w:firstRow="1" w:lastRow="0" w:firstColumn="1" w:lastColumn="0" w:noHBand="0" w:noVBand="1"/>
      </w:tblPr>
      <w:tblGrid>
        <w:gridCol w:w="9629"/>
      </w:tblGrid>
      <w:tr w:rsidR="00556955" w14:paraId="79311E2C" w14:textId="77777777" w:rsidTr="00556955">
        <w:tc>
          <w:tcPr>
            <w:tcW w:w="9629" w:type="dxa"/>
            <w:tcBorders>
              <w:top w:val="single" w:sz="4" w:space="0" w:color="auto"/>
              <w:left w:val="single" w:sz="4" w:space="0" w:color="auto"/>
              <w:bottom w:val="single" w:sz="4" w:space="0" w:color="auto"/>
              <w:right w:val="single" w:sz="4" w:space="0" w:color="auto"/>
            </w:tcBorders>
            <w:hideMark/>
          </w:tcPr>
          <w:p w14:paraId="178B42D2" w14:textId="77777777" w:rsidR="00556955" w:rsidRPr="004D41B1" w:rsidRDefault="00556955">
            <w:pPr>
              <w:pStyle w:val="B1"/>
              <w:rPr>
                <w:sz w:val="18"/>
                <w:szCs w:val="18"/>
                <w:lang w:eastAsia="zh-CN"/>
              </w:rPr>
            </w:pPr>
            <w:r w:rsidRPr="004D41B1">
              <w:rPr>
                <w:sz w:val="18"/>
                <w:szCs w:val="18"/>
                <w:lang w:eastAsia="zh-CN"/>
              </w:rPr>
              <w:t>-</w:t>
            </w:r>
            <w:r w:rsidRPr="004D41B1">
              <w:rPr>
                <w:sz w:val="18"/>
                <w:szCs w:val="18"/>
                <w:lang w:eastAsia="zh-CN"/>
              </w:rPr>
              <w:tab/>
              <w:t>Option 1: RSRP accuracy</w:t>
            </w:r>
          </w:p>
          <w:p w14:paraId="548F2324" w14:textId="77777777" w:rsidR="00556955" w:rsidRPr="004D41B1" w:rsidRDefault="00556955">
            <w:pPr>
              <w:pStyle w:val="B1"/>
              <w:rPr>
                <w:sz w:val="18"/>
                <w:szCs w:val="18"/>
                <w:lang w:eastAsia="zh-CN"/>
              </w:rPr>
            </w:pPr>
            <w:r w:rsidRPr="004D41B1">
              <w:rPr>
                <w:sz w:val="18"/>
                <w:szCs w:val="18"/>
                <w:lang w:eastAsia="zh-CN"/>
              </w:rPr>
              <w:t>-</w:t>
            </w:r>
            <w:r w:rsidRPr="004D41B1">
              <w:rPr>
                <w:sz w:val="18"/>
                <w:szCs w:val="18"/>
                <w:lang w:eastAsia="zh-CN"/>
              </w:rPr>
              <w:tab/>
              <w:t xml:space="preserve">Option 2: </w:t>
            </w:r>
            <w:bookmarkStart w:id="10" w:name="OLE_LINK76"/>
            <w:r w:rsidRPr="004D41B1">
              <w:rPr>
                <w:sz w:val="18"/>
                <w:szCs w:val="18"/>
                <w:lang w:eastAsia="zh-CN"/>
              </w:rPr>
              <w:t>Beam prediction accuracy</w:t>
            </w:r>
            <w:bookmarkEnd w:id="10"/>
          </w:p>
          <w:p w14:paraId="12440668" w14:textId="77777777" w:rsidR="00556955" w:rsidRPr="004D41B1" w:rsidRDefault="00556955">
            <w:pPr>
              <w:pStyle w:val="B2"/>
              <w:rPr>
                <w:rFonts w:ascii="Times New Roman" w:hAnsi="Times New Roman" w:cs="Times New Roman"/>
                <w:sz w:val="18"/>
                <w:szCs w:val="18"/>
              </w:rPr>
            </w:pPr>
            <w:r w:rsidRPr="004D41B1">
              <w:rPr>
                <w:rFonts w:ascii="Times New Roman" w:hAnsi="Times New Roman" w:cs="Times New Roman"/>
                <w:sz w:val="18"/>
                <w:szCs w:val="18"/>
              </w:rPr>
              <w:t>-</w:t>
            </w:r>
            <w:r w:rsidRPr="004D41B1">
              <w:rPr>
                <w:rFonts w:ascii="Times New Roman" w:hAnsi="Times New Roman" w:cs="Times New Roman"/>
                <w:sz w:val="18"/>
                <w:szCs w:val="18"/>
              </w:rPr>
              <w:tab/>
              <w:t>Top-1 (%</w:t>
            </w:r>
            <w:proofErr w:type="gramStart"/>
            <w:r w:rsidRPr="004D41B1">
              <w:rPr>
                <w:rFonts w:ascii="Times New Roman" w:hAnsi="Times New Roman" w:cs="Times New Roman"/>
                <w:sz w:val="18"/>
                <w:szCs w:val="18"/>
              </w:rPr>
              <w:t>) :</w:t>
            </w:r>
            <w:proofErr w:type="gramEnd"/>
            <w:r w:rsidRPr="004D41B1">
              <w:rPr>
                <w:rFonts w:ascii="Times New Roman" w:hAnsi="Times New Roman" w:cs="Times New Roman"/>
                <w:sz w:val="18"/>
                <w:szCs w:val="18"/>
              </w:rPr>
              <w:t xml:space="preserve"> the percentage of "the Top-1 </w:t>
            </w:r>
            <w:r w:rsidRPr="004D41B1">
              <w:rPr>
                <w:rFonts w:ascii="Times New Roman" w:hAnsi="Times New Roman" w:cs="Times New Roman"/>
                <w:sz w:val="18"/>
                <w:szCs w:val="18"/>
                <w:highlight w:val="yellow"/>
              </w:rPr>
              <w:t>strongest beam</w:t>
            </w:r>
            <w:r w:rsidRPr="004D41B1">
              <w:rPr>
                <w:rFonts w:ascii="Times New Roman" w:hAnsi="Times New Roman" w:cs="Times New Roman"/>
                <w:sz w:val="18"/>
                <w:szCs w:val="18"/>
              </w:rPr>
              <w:t xml:space="preserve"> is Top-1 predicted beam"</w:t>
            </w:r>
          </w:p>
          <w:p w14:paraId="56B66D97" w14:textId="77777777" w:rsidR="00556955" w:rsidRPr="004D41B1" w:rsidRDefault="00556955">
            <w:pPr>
              <w:pStyle w:val="B2"/>
              <w:rPr>
                <w:rFonts w:ascii="Times New Roman" w:hAnsi="Times New Roman" w:cs="Times New Roman"/>
                <w:sz w:val="18"/>
                <w:szCs w:val="18"/>
              </w:rPr>
            </w:pPr>
            <w:r w:rsidRPr="004D41B1">
              <w:rPr>
                <w:rFonts w:ascii="Times New Roman" w:hAnsi="Times New Roman" w:cs="Times New Roman"/>
                <w:sz w:val="18"/>
                <w:szCs w:val="18"/>
              </w:rPr>
              <w:t>-</w:t>
            </w:r>
            <w:r w:rsidRPr="004D41B1">
              <w:rPr>
                <w:rFonts w:ascii="Times New Roman" w:hAnsi="Times New Roman" w:cs="Times New Roman"/>
                <w:sz w:val="18"/>
                <w:szCs w:val="18"/>
              </w:rPr>
              <w:tab/>
              <w:t>Top-K/1 (%</w:t>
            </w:r>
            <w:proofErr w:type="gramStart"/>
            <w:r w:rsidRPr="004D41B1">
              <w:rPr>
                <w:rFonts w:ascii="Times New Roman" w:hAnsi="Times New Roman" w:cs="Times New Roman"/>
                <w:sz w:val="18"/>
                <w:szCs w:val="18"/>
              </w:rPr>
              <w:t>) :</w:t>
            </w:r>
            <w:proofErr w:type="gramEnd"/>
            <w:r w:rsidRPr="004D41B1">
              <w:rPr>
                <w:rFonts w:ascii="Times New Roman" w:hAnsi="Times New Roman" w:cs="Times New Roman"/>
                <w:sz w:val="18"/>
                <w:szCs w:val="18"/>
              </w:rPr>
              <w:t xml:space="preserve"> the percentage of "the </w:t>
            </w:r>
            <w:bookmarkStart w:id="11" w:name="OLE_LINK28"/>
            <w:r w:rsidRPr="004D41B1">
              <w:rPr>
                <w:rFonts w:ascii="Times New Roman" w:hAnsi="Times New Roman" w:cs="Times New Roman"/>
                <w:sz w:val="18"/>
                <w:szCs w:val="18"/>
              </w:rPr>
              <w:t>Top-1</w:t>
            </w:r>
            <w:bookmarkEnd w:id="11"/>
            <w:r w:rsidRPr="004D41B1">
              <w:rPr>
                <w:rFonts w:ascii="Times New Roman" w:hAnsi="Times New Roman" w:cs="Times New Roman"/>
                <w:sz w:val="18"/>
                <w:szCs w:val="18"/>
              </w:rPr>
              <w:t xml:space="preserve"> </w:t>
            </w:r>
            <w:r w:rsidRPr="004D41B1">
              <w:rPr>
                <w:rFonts w:ascii="Times New Roman" w:hAnsi="Times New Roman" w:cs="Times New Roman"/>
                <w:sz w:val="18"/>
                <w:szCs w:val="18"/>
                <w:highlight w:val="yellow"/>
              </w:rPr>
              <w:t>strongest beam</w:t>
            </w:r>
            <w:r w:rsidRPr="004D41B1">
              <w:rPr>
                <w:rFonts w:ascii="Times New Roman" w:hAnsi="Times New Roman" w:cs="Times New Roman"/>
                <w:sz w:val="18"/>
                <w:szCs w:val="18"/>
              </w:rPr>
              <w:t xml:space="preserve"> is one of the </w:t>
            </w:r>
            <w:bookmarkStart w:id="12" w:name="OLE_LINK74"/>
            <w:r w:rsidRPr="004D41B1">
              <w:rPr>
                <w:rFonts w:ascii="Times New Roman" w:hAnsi="Times New Roman" w:cs="Times New Roman"/>
                <w:sz w:val="18"/>
                <w:szCs w:val="18"/>
              </w:rPr>
              <w:t>Top-K</w:t>
            </w:r>
            <w:bookmarkEnd w:id="12"/>
            <w:r w:rsidRPr="004D41B1">
              <w:rPr>
                <w:rFonts w:ascii="Times New Roman" w:hAnsi="Times New Roman" w:cs="Times New Roman"/>
                <w:sz w:val="18"/>
                <w:szCs w:val="18"/>
              </w:rPr>
              <w:t xml:space="preserve"> predicted beams"</w:t>
            </w:r>
          </w:p>
          <w:p w14:paraId="2F972155" w14:textId="77777777" w:rsidR="00556955" w:rsidRPr="004D41B1" w:rsidRDefault="00556955">
            <w:pPr>
              <w:pStyle w:val="B2"/>
              <w:rPr>
                <w:rFonts w:ascii="Times New Roman" w:hAnsi="Times New Roman" w:cs="Times New Roman"/>
                <w:sz w:val="18"/>
                <w:szCs w:val="18"/>
              </w:rPr>
            </w:pPr>
            <w:r w:rsidRPr="004D41B1">
              <w:rPr>
                <w:rFonts w:ascii="Times New Roman" w:hAnsi="Times New Roman" w:cs="Times New Roman"/>
                <w:sz w:val="18"/>
                <w:szCs w:val="18"/>
              </w:rPr>
              <w:t>-</w:t>
            </w:r>
            <w:r w:rsidRPr="004D41B1">
              <w:rPr>
                <w:rFonts w:ascii="Times New Roman" w:hAnsi="Times New Roman" w:cs="Times New Roman"/>
                <w:sz w:val="18"/>
                <w:szCs w:val="18"/>
              </w:rPr>
              <w:tab/>
              <w:t>Top-1/K (%</w:t>
            </w:r>
            <w:proofErr w:type="gramStart"/>
            <w:r w:rsidRPr="004D41B1">
              <w:rPr>
                <w:rFonts w:ascii="Times New Roman" w:hAnsi="Times New Roman" w:cs="Times New Roman"/>
                <w:sz w:val="18"/>
                <w:szCs w:val="18"/>
              </w:rPr>
              <w:t>) :</w:t>
            </w:r>
            <w:proofErr w:type="gramEnd"/>
            <w:r w:rsidRPr="004D41B1">
              <w:rPr>
                <w:rFonts w:ascii="Times New Roman" w:hAnsi="Times New Roman" w:cs="Times New Roman"/>
                <w:sz w:val="18"/>
                <w:szCs w:val="18"/>
              </w:rPr>
              <w:t xml:space="preserve"> the percentage of "the Top-1 predicted beam is one of the Top-K </w:t>
            </w:r>
            <w:r w:rsidRPr="004D41B1">
              <w:rPr>
                <w:rFonts w:ascii="Times New Roman" w:hAnsi="Times New Roman" w:cs="Times New Roman"/>
                <w:sz w:val="18"/>
                <w:szCs w:val="18"/>
                <w:highlight w:val="yellow"/>
              </w:rPr>
              <w:t>strongest beams</w:t>
            </w:r>
            <w:r w:rsidRPr="004D41B1">
              <w:rPr>
                <w:rFonts w:ascii="Times New Roman" w:hAnsi="Times New Roman" w:cs="Times New Roman"/>
                <w:sz w:val="18"/>
                <w:szCs w:val="18"/>
              </w:rPr>
              <w:t>"</w:t>
            </w:r>
          </w:p>
          <w:p w14:paraId="53E68DCC" w14:textId="77777777" w:rsidR="00556955" w:rsidRPr="004D41B1" w:rsidRDefault="00556955">
            <w:pPr>
              <w:pStyle w:val="B1"/>
              <w:rPr>
                <w:sz w:val="18"/>
                <w:szCs w:val="18"/>
                <w:lang w:eastAsia="zh-CN"/>
              </w:rPr>
            </w:pPr>
            <w:r w:rsidRPr="004D41B1">
              <w:rPr>
                <w:sz w:val="18"/>
                <w:szCs w:val="18"/>
                <w:lang w:eastAsia="zh-CN"/>
              </w:rPr>
              <w:t>-</w:t>
            </w:r>
            <w:r w:rsidRPr="004D41B1">
              <w:rPr>
                <w:sz w:val="18"/>
                <w:szCs w:val="18"/>
                <w:lang w:eastAsia="zh-CN"/>
              </w:rPr>
              <w:tab/>
              <w:t xml:space="preserve">Option 3: The successful rate for the correct prediction which is considered as </w:t>
            </w:r>
            <w:bookmarkStart w:id="13" w:name="OLE_LINK80"/>
            <w:r w:rsidRPr="004D41B1">
              <w:rPr>
                <w:sz w:val="18"/>
                <w:szCs w:val="18"/>
                <w:highlight w:val="yellow"/>
                <w:lang w:eastAsia="zh-CN"/>
              </w:rPr>
              <w:t xml:space="preserve">maximum RSRP among </w:t>
            </w:r>
            <w:bookmarkStart w:id="14" w:name="OLE_LINK79"/>
            <w:r w:rsidRPr="004D41B1">
              <w:rPr>
                <w:sz w:val="18"/>
                <w:szCs w:val="18"/>
                <w:highlight w:val="yellow"/>
                <w:lang w:eastAsia="zh-CN"/>
              </w:rPr>
              <w:t>top-K predicted beams</w:t>
            </w:r>
            <w:bookmarkEnd w:id="13"/>
            <w:bookmarkEnd w:id="14"/>
            <w:r w:rsidRPr="004D41B1">
              <w:rPr>
                <w:sz w:val="18"/>
                <w:szCs w:val="18"/>
                <w:lang w:eastAsia="zh-CN"/>
              </w:rPr>
              <w:t xml:space="preserve"> is larger than the RSRP of the </w:t>
            </w:r>
            <w:r w:rsidRPr="004D41B1">
              <w:rPr>
                <w:sz w:val="18"/>
                <w:szCs w:val="18"/>
                <w:highlight w:val="yellow"/>
                <w:lang w:eastAsia="zh-CN"/>
              </w:rPr>
              <w:t>strongest beam</w:t>
            </w:r>
            <w:r w:rsidRPr="004D41B1">
              <w:rPr>
                <w:sz w:val="18"/>
                <w:szCs w:val="18"/>
                <w:lang w:eastAsia="zh-CN"/>
              </w:rPr>
              <w:t xml:space="preserve"> – x dB, </w:t>
            </w:r>
          </w:p>
          <w:p w14:paraId="4EDAB5BB" w14:textId="77777777" w:rsidR="00556955" w:rsidRPr="004D41B1" w:rsidRDefault="00556955">
            <w:pPr>
              <w:pStyle w:val="B2"/>
              <w:rPr>
                <w:rFonts w:ascii="Times New Roman" w:hAnsi="Times New Roman" w:cs="Times New Roman"/>
                <w:sz w:val="18"/>
                <w:szCs w:val="18"/>
              </w:rPr>
            </w:pPr>
            <w:r w:rsidRPr="004D41B1">
              <w:rPr>
                <w:rFonts w:ascii="Times New Roman" w:hAnsi="Times New Roman" w:cs="Times New Roman"/>
                <w:sz w:val="18"/>
                <w:szCs w:val="18"/>
              </w:rPr>
              <w:t>-</w:t>
            </w:r>
            <w:r w:rsidRPr="004D41B1">
              <w:rPr>
                <w:rFonts w:ascii="Times New Roman" w:hAnsi="Times New Roman" w:cs="Times New Roman"/>
                <w:sz w:val="18"/>
                <w:szCs w:val="18"/>
              </w:rPr>
              <w:tab/>
              <w:t>Related measurement accuracy can be considered to determine x</w:t>
            </w:r>
          </w:p>
          <w:p w14:paraId="377AB2FB" w14:textId="77777777" w:rsidR="00556955" w:rsidRDefault="00556955">
            <w:pPr>
              <w:pStyle w:val="B1"/>
              <w:rPr>
                <w:lang w:eastAsia="zh-CN"/>
              </w:rPr>
            </w:pPr>
            <w:r w:rsidRPr="004D41B1">
              <w:rPr>
                <w:sz w:val="18"/>
                <w:szCs w:val="18"/>
                <w:lang w:eastAsia="zh-CN"/>
              </w:rPr>
              <w:lastRenderedPageBreak/>
              <w:t>-</w:t>
            </w:r>
            <w:r w:rsidRPr="004D41B1">
              <w:rPr>
                <w:sz w:val="18"/>
                <w:szCs w:val="18"/>
                <w:lang w:eastAsia="zh-CN"/>
              </w:rPr>
              <w:tab/>
              <w:t>Option 4: combinations of above options</w:t>
            </w:r>
          </w:p>
        </w:tc>
      </w:tr>
      <w:tr w:rsidR="004E09F3" w14:paraId="6CA163C3" w14:textId="77777777" w:rsidTr="004E09F3">
        <w:tc>
          <w:tcPr>
            <w:tcW w:w="9629" w:type="dxa"/>
            <w:hideMark/>
          </w:tcPr>
          <w:p w14:paraId="5E599D34" w14:textId="77777777" w:rsidR="00253EE2" w:rsidRPr="00253EE2" w:rsidRDefault="00253EE2" w:rsidP="00253EE2">
            <w:pPr>
              <w:rPr>
                <w:rFonts w:eastAsia="宋体"/>
                <w:b/>
                <w:color w:val="0070C0"/>
                <w:sz w:val="18"/>
                <w:szCs w:val="18"/>
                <w:u w:val="single"/>
              </w:rPr>
            </w:pPr>
            <w:r w:rsidRPr="00253EE2">
              <w:rPr>
                <w:b/>
                <w:color w:val="0070C0"/>
                <w:sz w:val="18"/>
                <w:szCs w:val="18"/>
                <w:u w:val="single"/>
              </w:rPr>
              <w:lastRenderedPageBreak/>
              <w:t xml:space="preserve">Issue 2-2: </w:t>
            </w:r>
            <w:r w:rsidRPr="00253EE2">
              <w:rPr>
                <w:rFonts w:eastAsia="Yu Mincho"/>
                <w:b/>
                <w:color w:val="0070C0"/>
                <w:sz w:val="18"/>
                <w:szCs w:val="18"/>
                <w:u w:val="single"/>
                <w:lang w:eastAsia="ja-JP"/>
              </w:rPr>
              <w:t>RSRP Prediction accuracy</w:t>
            </w:r>
            <w:r w:rsidRPr="00253EE2">
              <w:rPr>
                <w:b/>
                <w:color w:val="0070C0"/>
                <w:sz w:val="18"/>
                <w:szCs w:val="18"/>
                <w:u w:val="single"/>
              </w:rPr>
              <w:t xml:space="preserve"> </w:t>
            </w:r>
          </w:p>
          <w:p w14:paraId="2EF0C2F0" w14:textId="77777777" w:rsidR="00253EE2" w:rsidRPr="00253EE2" w:rsidRDefault="00253EE2" w:rsidP="00253EE2">
            <w:pPr>
              <w:pStyle w:val="a7"/>
              <w:numPr>
                <w:ilvl w:val="0"/>
                <w:numId w:val="28"/>
              </w:numPr>
              <w:autoSpaceDN w:val="0"/>
              <w:spacing w:after="120"/>
              <w:ind w:leftChars="0" w:left="720"/>
              <w:rPr>
                <w:rFonts w:eastAsia="宋体"/>
                <w:color w:val="0070C0"/>
                <w:sz w:val="18"/>
                <w:szCs w:val="22"/>
                <w:lang w:eastAsia="zh-CN"/>
              </w:rPr>
            </w:pPr>
            <w:r w:rsidRPr="00253EE2">
              <w:rPr>
                <w:rFonts w:eastAsia="宋体"/>
                <w:color w:val="0070C0"/>
                <w:sz w:val="18"/>
                <w:szCs w:val="22"/>
                <w:lang w:eastAsia="zh-CN"/>
              </w:rPr>
              <w:t>Proposals</w:t>
            </w:r>
          </w:p>
          <w:p w14:paraId="65732C01" w14:textId="77777777" w:rsidR="00253EE2" w:rsidRPr="00253EE2" w:rsidRDefault="00253EE2" w:rsidP="00253EE2">
            <w:pPr>
              <w:pStyle w:val="a7"/>
              <w:numPr>
                <w:ilvl w:val="1"/>
                <w:numId w:val="28"/>
              </w:numPr>
              <w:autoSpaceDN w:val="0"/>
              <w:spacing w:after="120"/>
              <w:ind w:leftChars="0" w:left="1440"/>
              <w:rPr>
                <w:rFonts w:eastAsia="宋体"/>
                <w:color w:val="0070C0"/>
                <w:sz w:val="18"/>
                <w:szCs w:val="22"/>
                <w:lang w:eastAsia="zh-CN"/>
              </w:rPr>
            </w:pPr>
            <w:r w:rsidRPr="00253EE2">
              <w:rPr>
                <w:rFonts w:eastAsia="宋体"/>
                <w:color w:val="0070C0"/>
                <w:sz w:val="18"/>
                <w:szCs w:val="22"/>
                <w:lang w:eastAsia="zh-CN"/>
              </w:rPr>
              <w:t xml:space="preserve">Option 1: </w:t>
            </w:r>
            <w:r w:rsidRPr="00253EE2">
              <w:rPr>
                <w:rFonts w:eastAsia="Yu Mincho"/>
                <w:color w:val="0070C0"/>
                <w:sz w:val="18"/>
                <w:szCs w:val="22"/>
                <w:lang w:eastAsia="ja-JP"/>
              </w:rPr>
              <w:t>Difference between the predicted RSRP and the measured RSRP of the same Tx beam</w:t>
            </w:r>
          </w:p>
          <w:p w14:paraId="0E6C12C2" w14:textId="77777777" w:rsidR="00253EE2" w:rsidRPr="00253EE2" w:rsidRDefault="00253EE2" w:rsidP="00253EE2">
            <w:pPr>
              <w:pStyle w:val="a7"/>
              <w:numPr>
                <w:ilvl w:val="1"/>
                <w:numId w:val="28"/>
              </w:numPr>
              <w:autoSpaceDN w:val="0"/>
              <w:spacing w:after="120"/>
              <w:ind w:leftChars="0" w:left="1440"/>
              <w:rPr>
                <w:rFonts w:eastAsia="宋体"/>
                <w:color w:val="0070C0"/>
                <w:sz w:val="18"/>
                <w:szCs w:val="22"/>
                <w:lang w:eastAsia="zh-CN"/>
              </w:rPr>
            </w:pPr>
            <w:r w:rsidRPr="00253EE2">
              <w:rPr>
                <w:rFonts w:eastAsia="Yu Mincho"/>
                <w:color w:val="0070C0"/>
                <w:sz w:val="18"/>
                <w:szCs w:val="22"/>
                <w:lang w:eastAsia="ja-JP"/>
              </w:rPr>
              <w:t>Option 2: Difference between the predicted RSRP and the ideal RSRP of the same Tx beam</w:t>
            </w:r>
          </w:p>
          <w:p w14:paraId="631861A2" w14:textId="77777777" w:rsidR="00253EE2" w:rsidRPr="00253EE2" w:rsidRDefault="00253EE2" w:rsidP="00253EE2">
            <w:pPr>
              <w:pStyle w:val="a7"/>
              <w:numPr>
                <w:ilvl w:val="1"/>
                <w:numId w:val="28"/>
              </w:numPr>
              <w:autoSpaceDN w:val="0"/>
              <w:spacing w:after="120"/>
              <w:ind w:leftChars="0" w:left="1440"/>
              <w:rPr>
                <w:rFonts w:eastAsia="宋体"/>
                <w:color w:val="0070C0"/>
                <w:sz w:val="18"/>
                <w:szCs w:val="22"/>
                <w:lang w:eastAsia="zh-CN"/>
              </w:rPr>
            </w:pPr>
            <w:r w:rsidRPr="00253EE2">
              <w:rPr>
                <w:rFonts w:eastAsia="Yu Mincho"/>
                <w:color w:val="0070C0"/>
                <w:sz w:val="18"/>
                <w:szCs w:val="22"/>
                <w:lang w:eastAsia="ja-JP"/>
              </w:rPr>
              <w:t>Option 3: Difference between the predicted RSRP(of the predicted beam) and the ideal RSRP of the beam that should be predicted (genie-aided predicted beam)</w:t>
            </w:r>
          </w:p>
          <w:p w14:paraId="396676CB" w14:textId="77777777" w:rsidR="00253EE2" w:rsidRPr="00253EE2" w:rsidRDefault="00253EE2" w:rsidP="00253EE2">
            <w:pPr>
              <w:pStyle w:val="a7"/>
              <w:numPr>
                <w:ilvl w:val="1"/>
                <w:numId w:val="28"/>
              </w:numPr>
              <w:autoSpaceDN w:val="0"/>
              <w:spacing w:after="120"/>
              <w:ind w:leftChars="0" w:left="1440"/>
              <w:rPr>
                <w:rFonts w:eastAsia="宋体"/>
                <w:color w:val="0070C0"/>
                <w:sz w:val="18"/>
                <w:szCs w:val="22"/>
                <w:lang w:eastAsia="zh-CN"/>
              </w:rPr>
            </w:pPr>
            <w:r w:rsidRPr="00253EE2">
              <w:rPr>
                <w:rFonts w:eastAsia="Yu Mincho"/>
                <w:color w:val="0070C0"/>
                <w:sz w:val="18"/>
                <w:szCs w:val="22"/>
                <w:lang w:eastAsia="ja-JP"/>
              </w:rPr>
              <w:t>Option 4: Difference between the predicted RSRP(of the predicted beam) and the measured RSRP of the beam that should be predicted (genie-aided predicted beam)</w:t>
            </w:r>
          </w:p>
          <w:p w14:paraId="2AE815A6" w14:textId="77777777" w:rsidR="00253EE2" w:rsidRPr="00253EE2" w:rsidRDefault="00253EE2" w:rsidP="00253EE2">
            <w:pPr>
              <w:pStyle w:val="a7"/>
              <w:numPr>
                <w:ilvl w:val="1"/>
                <w:numId w:val="28"/>
              </w:numPr>
              <w:autoSpaceDN w:val="0"/>
              <w:spacing w:after="120"/>
              <w:ind w:leftChars="0" w:left="1440"/>
              <w:rPr>
                <w:rFonts w:eastAsia="宋体"/>
                <w:color w:val="0070C0"/>
                <w:sz w:val="18"/>
                <w:szCs w:val="22"/>
                <w:lang w:eastAsia="zh-CN"/>
              </w:rPr>
            </w:pPr>
            <w:r w:rsidRPr="00253EE2">
              <w:rPr>
                <w:rFonts w:eastAsia="Yu Mincho"/>
                <w:color w:val="0070C0"/>
                <w:sz w:val="18"/>
                <w:szCs w:val="22"/>
                <w:lang w:eastAsia="ja-JP"/>
              </w:rPr>
              <w:t>Option 5: RSRP difference between the RSRP of the genie-aided Top-1 beam and the measured RSRP of the predicted Top-K</w:t>
            </w:r>
          </w:p>
          <w:p w14:paraId="2EFAF54D" w14:textId="24DFD120" w:rsidR="004E09F3" w:rsidRPr="00253EE2" w:rsidRDefault="00253EE2" w:rsidP="00253EE2">
            <w:pPr>
              <w:pStyle w:val="a7"/>
              <w:numPr>
                <w:ilvl w:val="1"/>
                <w:numId w:val="28"/>
              </w:numPr>
              <w:autoSpaceDN w:val="0"/>
              <w:spacing w:after="120"/>
              <w:ind w:leftChars="0" w:left="1440"/>
              <w:rPr>
                <w:rFonts w:eastAsia="宋体"/>
                <w:color w:val="0070C0"/>
                <w:szCs w:val="24"/>
                <w:lang w:eastAsia="zh-CN"/>
              </w:rPr>
            </w:pPr>
            <w:r w:rsidRPr="00253EE2">
              <w:rPr>
                <w:rFonts w:eastAsia="Yu Mincho"/>
                <w:color w:val="0070C0"/>
                <w:sz w:val="18"/>
                <w:szCs w:val="22"/>
                <w:lang w:eastAsia="ja-JP"/>
              </w:rPr>
              <w:t>Option 6: others</w:t>
            </w:r>
          </w:p>
        </w:tc>
      </w:tr>
    </w:tbl>
    <w:p w14:paraId="125C5508" w14:textId="23360686" w:rsidR="004D41B1" w:rsidRDefault="004D41B1" w:rsidP="00556955">
      <w:pPr>
        <w:spacing w:beforeLines="100" w:before="240"/>
        <w:jc w:val="both"/>
        <w:rPr>
          <w:rFonts w:eastAsia="宋体"/>
          <w:lang w:eastAsia="zh-CN"/>
        </w:rPr>
      </w:pPr>
      <w:r w:rsidRPr="004D41B1">
        <w:rPr>
          <w:rFonts w:eastAsiaTheme="minorEastAsia"/>
          <w:lang w:eastAsia="zh-TW"/>
        </w:rPr>
        <w:t>In</w:t>
      </w:r>
      <w:r>
        <w:rPr>
          <w:rFonts w:eastAsiaTheme="minorEastAsia"/>
          <w:lang w:eastAsia="zh-TW"/>
        </w:rPr>
        <w:t xml:space="preserve"> our understanding, issue 2-2 above was to clarify the candidate metrics Option 1. The difference between Option 1 and Option 2 is what the reference RSRP</w:t>
      </w:r>
      <w:r w:rsidR="00FC50AE">
        <w:rPr>
          <w:rFonts w:eastAsiaTheme="minorEastAsia"/>
          <w:lang w:eastAsia="zh-TW"/>
        </w:rPr>
        <w:t xml:space="preserve"> is</w:t>
      </w:r>
      <w:r>
        <w:rPr>
          <w:rFonts w:eastAsiaTheme="minorEastAsia"/>
          <w:lang w:eastAsia="zh-TW"/>
        </w:rPr>
        <w:t>, measured or ideal RSRP of the same Tx beam, which is also the difference between Option 3 and Option 4. It depends on which test setup finally adopted. As discussed in section 2.1</w:t>
      </w:r>
      <w:r w:rsidR="00E552A6">
        <w:rPr>
          <w:rFonts w:eastAsiaTheme="minorEastAsia"/>
          <w:lang w:eastAsia="zh-TW"/>
        </w:rPr>
        <w:t xml:space="preserve">, if single AoA is used, at least </w:t>
      </w:r>
      <w:r w:rsidR="00FC50AE">
        <w:t xml:space="preserve">genie-aided </w:t>
      </w:r>
      <w:r w:rsidR="00FC50AE">
        <w:rPr>
          <w:rFonts w:eastAsia="宋体"/>
          <w:lang w:eastAsia="zh-CN"/>
        </w:rPr>
        <w:t>relative strength of Tx beams is available at TE</w:t>
      </w:r>
      <w:r w:rsidR="00FC50AE">
        <w:rPr>
          <w:rFonts w:eastAsiaTheme="minorEastAsia"/>
          <w:lang w:eastAsia="zh-TW"/>
        </w:rPr>
        <w:t xml:space="preserve"> and </w:t>
      </w:r>
      <w:r w:rsidR="00E552A6">
        <w:rPr>
          <w:rFonts w:eastAsiaTheme="minorEastAsia"/>
          <w:lang w:eastAsia="zh-TW"/>
        </w:rPr>
        <w:t xml:space="preserve">a </w:t>
      </w:r>
      <w:r w:rsidR="00FC50AE">
        <w:rPr>
          <w:rFonts w:eastAsiaTheme="minorEastAsia"/>
          <w:lang w:eastAsia="zh-TW"/>
        </w:rPr>
        <w:t xml:space="preserve">near ideal </w:t>
      </w:r>
      <w:r w:rsidR="00E552A6">
        <w:rPr>
          <w:rFonts w:eastAsiaTheme="minorEastAsia"/>
          <w:lang w:eastAsia="zh-TW"/>
        </w:rPr>
        <w:t xml:space="preserve">RSRP </w:t>
      </w:r>
      <w:r w:rsidR="00FC50AE">
        <w:rPr>
          <w:rFonts w:eastAsiaTheme="minorEastAsia"/>
          <w:lang w:eastAsia="zh-TW"/>
        </w:rPr>
        <w:t xml:space="preserve">is also possible to be obtained at TE. If multiple AoAs are used in the test, we have to use the measured RSRP as reference as it is not possible to get ideal RSRP or </w:t>
      </w:r>
      <w:r w:rsidR="00FC50AE">
        <w:t xml:space="preserve">genie-aided </w:t>
      </w:r>
      <w:r w:rsidR="00FC50AE">
        <w:rPr>
          <w:rFonts w:eastAsia="宋体"/>
          <w:lang w:eastAsia="zh-CN"/>
        </w:rPr>
        <w:t>relative strength of Tx beams.</w:t>
      </w:r>
    </w:p>
    <w:p w14:paraId="46DF6AD3" w14:textId="553A69FF" w:rsidR="00C31542" w:rsidRPr="00C30139" w:rsidRDefault="00FC50AE" w:rsidP="00127E25">
      <w:pPr>
        <w:jc w:val="both"/>
        <w:rPr>
          <w:rFonts w:eastAsiaTheme="minorEastAsia"/>
          <w:lang w:eastAsia="zh-TW"/>
        </w:rPr>
      </w:pPr>
      <w:bookmarkStart w:id="15" w:name="_Hlk174106149"/>
      <w:r>
        <w:rPr>
          <w:rFonts w:eastAsiaTheme="minorEastAsia"/>
          <w:b/>
          <w:bCs/>
          <w:u w:val="single"/>
          <w:lang w:eastAsia="zh-TW"/>
        </w:rPr>
        <w:t xml:space="preserve">Proposal </w:t>
      </w:r>
      <w:r w:rsidR="009B01AA">
        <w:rPr>
          <w:rFonts w:eastAsiaTheme="minorEastAsia"/>
          <w:b/>
          <w:bCs/>
          <w:u w:val="single"/>
          <w:lang w:eastAsia="zh-TW"/>
        </w:rPr>
        <w:t>8</w:t>
      </w:r>
      <w:r>
        <w:rPr>
          <w:rFonts w:eastAsiaTheme="minorEastAsia"/>
          <w:lang w:eastAsia="zh-TW"/>
        </w:rPr>
        <w:t>: What the reference RSRP is, measured or ideal RSRP, depends on the test setup finally adopted in RAN4.</w:t>
      </w:r>
    </w:p>
    <w:bookmarkEnd w:id="15"/>
    <w:p w14:paraId="30BC13A7" w14:textId="28544F32" w:rsidR="007651A3" w:rsidRDefault="002827D2" w:rsidP="007651A3">
      <w:pPr>
        <w:numPr>
          <w:ilvl w:val="3"/>
          <w:numId w:val="14"/>
        </w:numPr>
        <w:spacing w:before="280" w:after="280"/>
        <w:ind w:left="0" w:firstLine="0"/>
        <w:outlineLvl w:val="1"/>
        <w:rPr>
          <w:rFonts w:eastAsia="Times New Roman"/>
          <w:lang w:val="en-US"/>
        </w:rPr>
      </w:pPr>
      <w:r>
        <w:rPr>
          <w:rFonts w:ascii="Arial" w:eastAsia="Arial" w:hAnsi="Arial" w:cs="Arial"/>
          <w:sz w:val="28"/>
          <w:szCs w:val="28"/>
          <w:lang w:eastAsia="zh-CN"/>
        </w:rPr>
        <w:t>2.</w:t>
      </w:r>
      <w:r w:rsidR="007B65AE">
        <w:rPr>
          <w:rFonts w:ascii="Arial" w:eastAsia="Arial" w:hAnsi="Arial" w:cs="Arial"/>
          <w:sz w:val="28"/>
          <w:szCs w:val="28"/>
          <w:lang w:eastAsia="zh-CN"/>
        </w:rPr>
        <w:t>3</w:t>
      </w:r>
      <w:r>
        <w:rPr>
          <w:rFonts w:ascii="Arial" w:eastAsia="Arial" w:hAnsi="Arial" w:cs="Arial"/>
          <w:sz w:val="28"/>
          <w:szCs w:val="28"/>
          <w:lang w:eastAsia="zh-CN"/>
        </w:rPr>
        <w:t xml:space="preserve"> </w:t>
      </w:r>
      <w:r w:rsidR="007651A3">
        <w:rPr>
          <w:rFonts w:ascii="Arial" w:eastAsia="Arial" w:hAnsi="Arial" w:cs="Arial"/>
          <w:sz w:val="28"/>
          <w:szCs w:val="28"/>
          <w:lang w:eastAsia="zh-CN"/>
        </w:rPr>
        <w:t>RRM core requirements</w:t>
      </w:r>
    </w:p>
    <w:p w14:paraId="102ECD15" w14:textId="601FE05F" w:rsidR="007651A3" w:rsidRDefault="004574AA" w:rsidP="007651A3">
      <w:pPr>
        <w:spacing w:beforeLines="100" w:before="240"/>
        <w:rPr>
          <w:lang w:val="en-US"/>
        </w:rPr>
      </w:pPr>
      <w:r>
        <w:rPr>
          <w:lang w:val="en-US"/>
        </w:rPr>
        <w:t>As</w:t>
      </w:r>
      <w:r w:rsidR="007651A3">
        <w:rPr>
          <w:lang w:val="en-US"/>
        </w:rPr>
        <w:t xml:space="preserve"> AI/ML beam prediction is for the purpose of beam management, there may be some impact on beam management related requirements. For instance, after UE reports the predicted beams or RSRP to NW, NW may activate corresponding reported best-predicted beam. In RAN4, we defined TCI state switching delay requirements. Take the requirements of MAC CE based TCI state activation as an example. The TCI state switch delay is T</w:t>
      </w:r>
      <w:r w:rsidR="007651A3">
        <w:rPr>
          <w:vertAlign w:val="subscript"/>
          <w:lang w:val="en-US"/>
        </w:rPr>
        <w:t>HARQ</w:t>
      </w:r>
      <w:r w:rsidR="007651A3">
        <w:rPr>
          <w:lang w:val="en-US"/>
        </w:rPr>
        <w:t xml:space="preserve"> + 3ms + T</w:t>
      </w:r>
      <w:r w:rsidR="007651A3">
        <w:rPr>
          <w:vertAlign w:val="subscript"/>
          <w:lang w:val="en-US"/>
        </w:rPr>
        <w:t xml:space="preserve">L1-RSRP </w:t>
      </w:r>
      <w:r w:rsidR="007651A3">
        <w:rPr>
          <w:lang w:val="en-US"/>
        </w:rPr>
        <w:t>+TO</w:t>
      </w:r>
      <w:r w:rsidR="007651A3">
        <w:rPr>
          <w:vertAlign w:val="subscript"/>
          <w:lang w:val="en-US"/>
        </w:rPr>
        <w:t>uk</w:t>
      </w:r>
      <w:r w:rsidR="007651A3">
        <w:rPr>
          <w:lang w:val="en-US"/>
        </w:rPr>
        <w:t>*(T</w:t>
      </w:r>
      <w:r w:rsidR="007651A3">
        <w:rPr>
          <w:vertAlign w:val="subscript"/>
          <w:lang w:val="en-US"/>
        </w:rPr>
        <w:t>first-SSB</w:t>
      </w:r>
      <w:r w:rsidR="007651A3">
        <w:rPr>
          <w:lang w:val="en-US"/>
        </w:rPr>
        <w:t>+ T</w:t>
      </w:r>
      <w:r w:rsidR="007651A3">
        <w:rPr>
          <w:vertAlign w:val="subscript"/>
          <w:lang w:val="en-US"/>
        </w:rPr>
        <w:t>SSB-proc</w:t>
      </w:r>
      <w:r w:rsidR="007651A3">
        <w:rPr>
          <w:lang w:val="en-US"/>
        </w:rPr>
        <w:t xml:space="preserve">) / </w:t>
      </w:r>
      <w:r w:rsidR="007651A3">
        <w:rPr>
          <w:i/>
          <w:iCs/>
          <w:lang w:val="en-US"/>
        </w:rPr>
        <w:t>NR slot length</w:t>
      </w:r>
      <w:r w:rsidR="007651A3">
        <w:rPr>
          <w:lang w:val="en-US"/>
        </w:rPr>
        <w:t>, where T</w:t>
      </w:r>
      <w:r w:rsidR="007651A3">
        <w:rPr>
          <w:vertAlign w:val="subscript"/>
          <w:lang w:val="en-US"/>
        </w:rPr>
        <w:t xml:space="preserve">L1-RSRP </w:t>
      </w:r>
      <w:r w:rsidR="007651A3">
        <w:rPr>
          <w:lang w:val="en-US"/>
        </w:rPr>
        <w:t>= 0 for known TCI state and T</w:t>
      </w:r>
      <w:r w:rsidR="007651A3">
        <w:rPr>
          <w:vertAlign w:val="subscript"/>
          <w:lang w:val="en-US"/>
        </w:rPr>
        <w:t>L1-RSRP</w:t>
      </w:r>
      <w:r w:rsidR="007651A3">
        <w:rPr>
          <w:lang w:val="en-US"/>
        </w:rPr>
        <w:t xml:space="preserve"> equals to L1 measurement delay in FR2 for unknown TCI state. If the TCI state is unknown, the switching delay would be long. One of the conditions of known TCI state is that UE has sent at least 1 L1-RSRP report for the target TCI state before the TCI state switch command in 1280ms. The question here is whether the predicted beam is known or unknown if a prediction report is sent recently. Next, we would like to provide our views.</w:t>
      </w:r>
    </w:p>
    <w:p w14:paraId="6E7E674F" w14:textId="77777777" w:rsidR="007651A3" w:rsidRDefault="007651A3" w:rsidP="007651A3">
      <w:pPr>
        <w:spacing w:after="0"/>
        <w:jc w:val="both"/>
      </w:pPr>
    </w:p>
    <w:p w14:paraId="024E22E3" w14:textId="77777777" w:rsidR="007651A3" w:rsidRDefault="007651A3" w:rsidP="007651A3">
      <w:pPr>
        <w:spacing w:after="0"/>
        <w:jc w:val="both"/>
        <w:rPr>
          <w:rFonts w:eastAsia="Times New Roman"/>
          <w:lang w:val="en-US"/>
        </w:rPr>
      </w:pPr>
      <w:r>
        <w:rPr>
          <w:rFonts w:eastAsia="Times New Roman"/>
          <w:lang w:val="en-US"/>
        </w:rPr>
        <w:t>As UE is the one who performs TCI state switching, when talking about known condition, the corresponding TCI state should be actually known from UE side. At least two conditions shall be met in FR2. One is that SINR of the corresponding RS cannot be too low. Another is that UE knows its Rx beam for reception (for DL TCI state activation). To meet the 2</w:t>
      </w:r>
      <w:r>
        <w:rPr>
          <w:rFonts w:eastAsia="Times New Roman"/>
          <w:vertAlign w:val="superscript"/>
          <w:lang w:val="en-US"/>
        </w:rPr>
        <w:t>nd</w:t>
      </w:r>
      <w:r>
        <w:rPr>
          <w:rFonts w:eastAsia="Times New Roman"/>
          <w:lang w:val="en-US"/>
        </w:rPr>
        <w:t xml:space="preserve"> condition, a TCI state is known only if UE has measured the corresponding RS and reported the measured result in last 1280ms before TCI state switching command. Here if the beam to switch to does not belong to set B, even there is a prediction </w:t>
      </w:r>
      <w:proofErr w:type="gramStart"/>
      <w:r>
        <w:rPr>
          <w:rFonts w:eastAsia="Times New Roman"/>
          <w:lang w:val="en-US"/>
        </w:rPr>
        <w:t>report</w:t>
      </w:r>
      <w:proofErr w:type="gramEnd"/>
      <w:r>
        <w:rPr>
          <w:rFonts w:eastAsia="Times New Roman"/>
          <w:lang w:val="en-US"/>
        </w:rPr>
        <w:t xml:space="preserve"> but UE may not know which Rx beam to use for DL reception. Note that in the WID only DL Tx beam prediction is in scope and Rx beam prediction is not mandated as shown below.</w:t>
      </w:r>
    </w:p>
    <w:p w14:paraId="0A9D0236" w14:textId="77777777" w:rsidR="007651A3" w:rsidRDefault="007651A3" w:rsidP="007651A3">
      <w:pPr>
        <w:spacing w:after="0"/>
        <w:jc w:val="both"/>
      </w:pPr>
    </w:p>
    <w:tbl>
      <w:tblPr>
        <w:tblStyle w:val="a9"/>
        <w:tblW w:w="0" w:type="auto"/>
        <w:tblLayout w:type="fixed"/>
        <w:tblLook w:val="04A0" w:firstRow="1" w:lastRow="0" w:firstColumn="1" w:lastColumn="0" w:noHBand="0" w:noVBand="1"/>
      </w:tblPr>
      <w:tblGrid>
        <w:gridCol w:w="9488"/>
      </w:tblGrid>
      <w:tr w:rsidR="007651A3" w14:paraId="60E461C1" w14:textId="77777777" w:rsidTr="007651A3">
        <w:trPr>
          <w:trHeight w:val="300"/>
        </w:trPr>
        <w:tc>
          <w:tcPr>
            <w:tcW w:w="9488" w:type="dxa"/>
            <w:tcBorders>
              <w:top w:val="single" w:sz="4" w:space="0" w:color="auto"/>
              <w:left w:val="single" w:sz="4" w:space="0" w:color="auto"/>
              <w:bottom w:val="single" w:sz="4" w:space="0" w:color="auto"/>
              <w:right w:val="single" w:sz="4" w:space="0" w:color="auto"/>
            </w:tcBorders>
            <w:hideMark/>
          </w:tcPr>
          <w:p w14:paraId="446A7762" w14:textId="77777777" w:rsidR="007651A3" w:rsidRDefault="007651A3">
            <w:r>
              <w:rPr>
                <w:rFonts w:eastAsia="Times New Roman"/>
                <w:b/>
                <w:bCs/>
              </w:rPr>
              <w:t>From WID:</w:t>
            </w:r>
          </w:p>
          <w:p w14:paraId="4372CA0D" w14:textId="77777777" w:rsidR="007651A3" w:rsidRDefault="007651A3" w:rsidP="007651A3">
            <w:pPr>
              <w:pStyle w:val="a7"/>
              <w:numPr>
                <w:ilvl w:val="0"/>
                <w:numId w:val="19"/>
              </w:numPr>
              <w:spacing w:after="0"/>
              <w:ind w:leftChars="0"/>
              <w:rPr>
                <w:rFonts w:eastAsia="Times New Roman"/>
              </w:rPr>
            </w:pPr>
            <w:r>
              <w:rPr>
                <w:rFonts w:eastAsia="Times New Roman"/>
              </w:rPr>
              <w:t xml:space="preserve">Beam management - </w:t>
            </w:r>
            <w:r>
              <w:rPr>
                <w:rFonts w:eastAsia="Times New Roman"/>
                <w:highlight w:val="yellow"/>
              </w:rPr>
              <w:t>DL Tx beam prediction</w:t>
            </w:r>
            <w:r>
              <w:rPr>
                <w:rFonts w:eastAsia="Times New Roman"/>
              </w:rPr>
              <w:t xml:space="preserve"> for both UE-sided model and NW-sided model, encompassing [RAN1/RAN2]:</w:t>
            </w:r>
          </w:p>
          <w:p w14:paraId="25BE2F03" w14:textId="77777777" w:rsidR="007651A3" w:rsidRDefault="007651A3" w:rsidP="007651A3">
            <w:pPr>
              <w:pStyle w:val="a7"/>
              <w:numPr>
                <w:ilvl w:val="1"/>
                <w:numId w:val="19"/>
              </w:numPr>
              <w:spacing w:after="0"/>
              <w:ind w:leftChars="0"/>
              <w:rPr>
                <w:rFonts w:eastAsia="Times New Roman"/>
              </w:rPr>
            </w:pPr>
            <w:r>
              <w:rPr>
                <w:rFonts w:eastAsia="Times New Roman"/>
                <w:highlight w:val="yellow"/>
              </w:rPr>
              <w:t>Spatial-domain DL Tx beam prediction</w:t>
            </w:r>
            <w:r>
              <w:rPr>
                <w:rFonts w:eastAsia="Times New Roman"/>
              </w:rPr>
              <w:t xml:space="preserve"> for Set A of beams based on measurement results of Set B of beams (“BM-Case1”)</w:t>
            </w:r>
          </w:p>
          <w:p w14:paraId="0C1E5B36" w14:textId="77777777" w:rsidR="007651A3" w:rsidRDefault="007651A3" w:rsidP="007651A3">
            <w:pPr>
              <w:pStyle w:val="a7"/>
              <w:numPr>
                <w:ilvl w:val="1"/>
                <w:numId w:val="19"/>
              </w:numPr>
              <w:spacing w:after="0"/>
              <w:ind w:leftChars="0"/>
              <w:rPr>
                <w:rFonts w:eastAsia="Times New Roman"/>
              </w:rPr>
            </w:pPr>
            <w:r>
              <w:rPr>
                <w:rFonts w:eastAsia="Times New Roman"/>
                <w:highlight w:val="yellow"/>
              </w:rPr>
              <w:t>Temporal DL Tx beam prediction</w:t>
            </w:r>
            <w:r>
              <w:rPr>
                <w:rFonts w:eastAsia="Times New Roman"/>
              </w:rPr>
              <w:t xml:space="preserve"> for Set A of beams based on the historic measurement results of Set B of beams (“BM-Case2”)</w:t>
            </w:r>
          </w:p>
          <w:p w14:paraId="039DE749" w14:textId="77777777" w:rsidR="007651A3" w:rsidRDefault="007651A3" w:rsidP="007651A3">
            <w:pPr>
              <w:pStyle w:val="a7"/>
              <w:numPr>
                <w:ilvl w:val="1"/>
                <w:numId w:val="19"/>
              </w:numPr>
              <w:spacing w:after="0"/>
              <w:ind w:leftChars="0"/>
              <w:rPr>
                <w:rFonts w:eastAsia="Times New Roman"/>
              </w:rPr>
            </w:pPr>
            <w:r>
              <w:rPr>
                <w:rFonts w:eastAsia="Times New Roman"/>
              </w:rPr>
              <w:t>Specify necessary signalling/mechanism(s) to facilitate LCM operations specific to the Beam Management use cases, if any</w:t>
            </w:r>
          </w:p>
          <w:p w14:paraId="5BBE85A1" w14:textId="77777777" w:rsidR="007651A3" w:rsidRDefault="007651A3" w:rsidP="007651A3">
            <w:pPr>
              <w:pStyle w:val="a7"/>
              <w:numPr>
                <w:ilvl w:val="1"/>
                <w:numId w:val="19"/>
              </w:numPr>
              <w:spacing w:after="0"/>
              <w:ind w:leftChars="0"/>
              <w:rPr>
                <w:rFonts w:eastAsia="Times New Roman"/>
              </w:rPr>
            </w:pPr>
            <w:r>
              <w:rPr>
                <w:rFonts w:eastAsia="Times New Roman"/>
              </w:rPr>
              <w:t xml:space="preserve">Enabling method(s) to ensure consistency between training and inference regarding NW-side additional conditions (if identified) for inference at </w:t>
            </w:r>
            <w:proofErr w:type="gramStart"/>
            <w:r>
              <w:rPr>
                <w:rFonts w:eastAsia="Times New Roman"/>
              </w:rPr>
              <w:t>UE</w:t>
            </w:r>
            <w:proofErr w:type="gramEnd"/>
            <w:r>
              <w:rPr>
                <w:rFonts w:eastAsia="Times New Roman"/>
              </w:rPr>
              <w:t xml:space="preserve"> </w:t>
            </w:r>
          </w:p>
          <w:p w14:paraId="37194E7A" w14:textId="77777777" w:rsidR="007651A3" w:rsidRDefault="007651A3">
            <w:pPr>
              <w:spacing w:after="0"/>
              <w:jc w:val="both"/>
            </w:pPr>
            <w:r>
              <w:rPr>
                <w:rFonts w:eastAsia="Times New Roman"/>
              </w:rPr>
              <w:t>NOTE: Strive for common framework design to support both BM-Case1 and BM-Case2</w:t>
            </w:r>
          </w:p>
        </w:tc>
      </w:tr>
    </w:tbl>
    <w:p w14:paraId="3487153C" w14:textId="77777777" w:rsidR="007651A3" w:rsidRDefault="007651A3" w:rsidP="007651A3">
      <w:pPr>
        <w:spacing w:after="0"/>
        <w:jc w:val="both"/>
      </w:pPr>
      <w:r>
        <w:rPr>
          <w:rFonts w:eastAsia="Times New Roman"/>
          <w:lang w:val="en-US"/>
        </w:rPr>
        <w:t xml:space="preserve"> </w:t>
      </w:r>
    </w:p>
    <w:p w14:paraId="3D467CC2" w14:textId="74AF20FF" w:rsidR="007651A3" w:rsidRDefault="007651A3" w:rsidP="007651A3">
      <w:pPr>
        <w:spacing w:after="0"/>
        <w:jc w:val="both"/>
      </w:pPr>
      <w:bookmarkStart w:id="16" w:name="OLE_LINK86"/>
      <w:bookmarkStart w:id="17" w:name="_Hlk174106157"/>
      <w:bookmarkStart w:id="18" w:name="OLE_LINK63"/>
      <w:r>
        <w:rPr>
          <w:rFonts w:eastAsia="Times New Roman"/>
          <w:b/>
          <w:bCs/>
          <w:u w:val="single"/>
          <w:lang w:val="en-US"/>
        </w:rPr>
        <w:lastRenderedPageBreak/>
        <w:t xml:space="preserve">Observation </w:t>
      </w:r>
      <w:r w:rsidR="009B01AA">
        <w:rPr>
          <w:rFonts w:eastAsia="Times New Roman"/>
          <w:b/>
          <w:bCs/>
          <w:u w:val="single"/>
          <w:lang w:val="en-US"/>
        </w:rPr>
        <w:t>4</w:t>
      </w:r>
      <w:r>
        <w:rPr>
          <w:rFonts w:eastAsia="Times New Roman"/>
          <w:lang w:val="en-US"/>
        </w:rPr>
        <w:t>: Only DL Tx beam prediction is in scope and Rx beam prediction is not for both spatial-domain and temporal beam prediction</w:t>
      </w:r>
      <w:r>
        <w:rPr>
          <w:rFonts w:eastAsia="Times New Roman"/>
        </w:rPr>
        <w:t>.</w:t>
      </w:r>
      <w:r>
        <w:rPr>
          <w:rFonts w:eastAsia="Times New Roman"/>
          <w:lang w:val="en-US"/>
        </w:rPr>
        <w:t xml:space="preserve"> </w:t>
      </w:r>
    </w:p>
    <w:p w14:paraId="542CEFC6" w14:textId="5B738FE3" w:rsidR="007651A3" w:rsidRDefault="007651A3" w:rsidP="007651A3">
      <w:pPr>
        <w:spacing w:after="0"/>
        <w:jc w:val="both"/>
        <w:rPr>
          <w:rFonts w:eastAsia="Times New Roman"/>
          <w:lang w:val="en-US"/>
        </w:rPr>
      </w:pPr>
      <w:r>
        <w:rPr>
          <w:rFonts w:eastAsia="Times New Roman"/>
          <w:b/>
          <w:bCs/>
          <w:u w:val="single"/>
          <w:lang w:val="en-US"/>
        </w:rPr>
        <w:t xml:space="preserve">Proposal </w:t>
      </w:r>
      <w:r w:rsidR="009B01AA">
        <w:rPr>
          <w:rFonts w:eastAsia="Times New Roman"/>
          <w:b/>
          <w:bCs/>
          <w:u w:val="single"/>
          <w:lang w:val="en-US"/>
        </w:rPr>
        <w:t>9</w:t>
      </w:r>
      <w:r>
        <w:rPr>
          <w:rFonts w:eastAsia="Times New Roman"/>
        </w:rPr>
        <w:t>:</w:t>
      </w:r>
      <w:r>
        <w:rPr>
          <w:rFonts w:ascii="宋体" w:eastAsia="宋体" w:hAnsi="宋体" w:cs="宋体" w:hint="eastAsia"/>
          <w:sz w:val="24"/>
          <w:szCs w:val="24"/>
        </w:rPr>
        <w:t xml:space="preserve"> </w:t>
      </w:r>
      <w:r>
        <w:rPr>
          <w:rFonts w:eastAsia="Times New Roman"/>
          <w:lang w:val="en-US"/>
        </w:rPr>
        <w:t>The TCI state QCL to an RS that is not in Set B is unknown if no L1 measurement is performed by UE within 1280ms before TCI state activation</w:t>
      </w:r>
      <w:r>
        <w:rPr>
          <w:rFonts w:eastAsia="Times New Roman"/>
        </w:rPr>
        <w:t>.</w:t>
      </w:r>
      <w:bookmarkEnd w:id="16"/>
      <w:r>
        <w:rPr>
          <w:rFonts w:eastAsia="Times New Roman"/>
          <w:lang w:val="en-US"/>
        </w:rPr>
        <w:t xml:space="preserve"> </w:t>
      </w:r>
    </w:p>
    <w:bookmarkEnd w:id="17"/>
    <w:p w14:paraId="5AF75BD7" w14:textId="77777777" w:rsidR="007651A3" w:rsidRDefault="007651A3" w:rsidP="007651A3">
      <w:pPr>
        <w:spacing w:after="0"/>
        <w:jc w:val="both"/>
      </w:pPr>
      <w:r>
        <w:rPr>
          <w:rFonts w:eastAsia="Times New Roman"/>
          <w:lang w:val="en-US"/>
        </w:rPr>
        <w:t xml:space="preserve"> </w:t>
      </w:r>
    </w:p>
    <w:bookmarkEnd w:id="18"/>
    <w:p w14:paraId="5E8B29EF" w14:textId="77777777" w:rsidR="007651A3" w:rsidRDefault="007651A3" w:rsidP="007651A3">
      <w:pPr>
        <w:spacing w:after="0"/>
        <w:jc w:val="both"/>
      </w:pPr>
      <w:r>
        <w:rPr>
          <w:rFonts w:eastAsia="Times New Roman"/>
          <w:lang w:val="en-US"/>
        </w:rPr>
        <w:t xml:space="preserve">For the TCI state whose QCL source RS belongs to Set B, if it is spatial-domain beam prediction, the TCI state can be viewed as known if the corresponding predicted beam is reported in 1280ms. </w:t>
      </w:r>
      <w:bookmarkStart w:id="19" w:name="OLE_LINK48"/>
      <w:r>
        <w:rPr>
          <w:rFonts w:eastAsia="Times New Roman"/>
          <w:lang w:val="en-US"/>
        </w:rPr>
        <w:t xml:space="preserve">If it is </w:t>
      </w:r>
      <w:bookmarkStart w:id="20" w:name="OLE_LINK50"/>
      <w:r>
        <w:rPr>
          <w:rFonts w:eastAsia="Times New Roman"/>
          <w:lang w:val="en-US"/>
        </w:rPr>
        <w:t>temporal beam prediction</w:t>
      </w:r>
      <w:bookmarkEnd w:id="20"/>
      <w:r>
        <w:rPr>
          <w:rFonts w:eastAsia="Times New Roman"/>
          <w:lang w:val="en-US"/>
        </w:rPr>
        <w:t>, we should use the last observation occasion (T3) instead of the reported occasion as shown in Figure 3. The reason lies in that the time gap between T3 and T4 may be too long to ensure Rx beam unchanged. The report occasion may be close to T4.</w:t>
      </w:r>
    </w:p>
    <w:bookmarkEnd w:id="19"/>
    <w:p w14:paraId="1BD4A612" w14:textId="77777777" w:rsidR="007651A3" w:rsidRDefault="007651A3" w:rsidP="007651A3">
      <w:pPr>
        <w:spacing w:after="0"/>
        <w:jc w:val="both"/>
      </w:pPr>
    </w:p>
    <w:p w14:paraId="47F3B7C3" w14:textId="77777777" w:rsidR="007651A3" w:rsidRDefault="007651A3" w:rsidP="007651A3">
      <w:pPr>
        <w:spacing w:after="0"/>
        <w:jc w:val="center"/>
      </w:pPr>
    </w:p>
    <w:p w14:paraId="6BDD88A8" w14:textId="371F390E" w:rsidR="007651A3" w:rsidRDefault="007651A3" w:rsidP="007651A3">
      <w:pPr>
        <w:spacing w:after="0"/>
        <w:jc w:val="center"/>
      </w:pPr>
      <w:r>
        <w:rPr>
          <w:noProof/>
        </w:rPr>
        <w:drawing>
          <wp:inline distT="0" distB="0" distL="0" distR="0" wp14:anchorId="429D89CB" wp14:editId="58F7D7D0">
            <wp:extent cx="5753100" cy="2400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05274699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3100" cy="2400300"/>
                    </a:xfrm>
                    <a:prstGeom prst="rect">
                      <a:avLst/>
                    </a:prstGeom>
                    <a:noFill/>
                    <a:ln>
                      <a:noFill/>
                    </a:ln>
                  </pic:spPr>
                </pic:pic>
              </a:graphicData>
            </a:graphic>
          </wp:inline>
        </w:drawing>
      </w:r>
    </w:p>
    <w:p w14:paraId="2CD0868D" w14:textId="77777777" w:rsidR="007651A3" w:rsidRDefault="007651A3" w:rsidP="007651A3">
      <w:pPr>
        <w:spacing w:after="0"/>
        <w:jc w:val="center"/>
        <w:rPr>
          <w:rFonts w:eastAsia="Times New Roman"/>
          <w:lang w:val="en-US"/>
        </w:rPr>
      </w:pPr>
    </w:p>
    <w:p w14:paraId="56C689E4" w14:textId="77777777" w:rsidR="007651A3" w:rsidRDefault="007651A3" w:rsidP="007651A3">
      <w:pPr>
        <w:spacing w:after="0"/>
        <w:jc w:val="center"/>
      </w:pPr>
      <w:r>
        <w:rPr>
          <w:rFonts w:eastAsia="Times New Roman"/>
          <w:lang w:val="en-US"/>
        </w:rPr>
        <w:t>Figure 3. Illustration for AI/ML temporal beam prediction</w:t>
      </w:r>
    </w:p>
    <w:p w14:paraId="19A4D249" w14:textId="77777777" w:rsidR="007651A3" w:rsidRDefault="007651A3" w:rsidP="007651A3">
      <w:pPr>
        <w:spacing w:after="0"/>
        <w:jc w:val="both"/>
      </w:pPr>
      <w:r>
        <w:rPr>
          <w:rFonts w:eastAsia="Times New Roman"/>
          <w:lang w:val="en-US"/>
        </w:rPr>
        <w:t xml:space="preserve"> </w:t>
      </w:r>
    </w:p>
    <w:p w14:paraId="632407EB" w14:textId="34F04AA7" w:rsidR="007651A3" w:rsidRDefault="007651A3" w:rsidP="007651A3">
      <w:pPr>
        <w:spacing w:after="0"/>
        <w:jc w:val="both"/>
        <w:rPr>
          <w:rFonts w:eastAsia="Times New Roman"/>
        </w:rPr>
      </w:pPr>
      <w:bookmarkStart w:id="21" w:name="OLE_LINK87"/>
      <w:r>
        <w:rPr>
          <w:rFonts w:eastAsia="Times New Roman"/>
          <w:b/>
          <w:bCs/>
          <w:u w:val="single"/>
          <w:lang w:val="en-US"/>
        </w:rPr>
        <w:t xml:space="preserve">Proposal </w:t>
      </w:r>
      <w:r w:rsidR="009B01AA">
        <w:rPr>
          <w:rFonts w:eastAsia="Times New Roman"/>
          <w:b/>
          <w:bCs/>
          <w:u w:val="single"/>
          <w:lang w:val="en-US"/>
        </w:rPr>
        <w:t>10</w:t>
      </w:r>
      <w:r>
        <w:rPr>
          <w:rFonts w:eastAsia="Times New Roman"/>
        </w:rPr>
        <w:t>: The TCI state which is QCL to an RS in Set B is known:</w:t>
      </w:r>
    </w:p>
    <w:p w14:paraId="7850B48F" w14:textId="77777777" w:rsidR="007651A3" w:rsidRDefault="007651A3" w:rsidP="007651A3">
      <w:pPr>
        <w:pStyle w:val="a7"/>
        <w:numPr>
          <w:ilvl w:val="0"/>
          <w:numId w:val="19"/>
        </w:numPr>
        <w:spacing w:after="0"/>
        <w:ind w:leftChars="0"/>
        <w:jc w:val="both"/>
        <w:rPr>
          <w:rFonts w:eastAsia="Times New Roman"/>
        </w:rPr>
      </w:pPr>
      <w:r>
        <w:rPr>
          <w:rFonts w:eastAsia="Times New Roman"/>
          <w:lang w:val="en-US"/>
        </w:rPr>
        <w:t xml:space="preserve">if the corresponding predicted beam is reported in 1280ms </w:t>
      </w:r>
      <w:r>
        <w:rPr>
          <w:rFonts w:eastAsia="Times New Roman"/>
        </w:rPr>
        <w:t>before the TCI state switch command</w:t>
      </w:r>
      <w:r>
        <w:t xml:space="preserve"> </w:t>
      </w:r>
      <w:r>
        <w:rPr>
          <w:rFonts w:eastAsia="Times New Roman"/>
        </w:rPr>
        <w:t>and SNR of the RS is above -3dB for spatial-domain beam prediction.</w:t>
      </w:r>
    </w:p>
    <w:p w14:paraId="4B2BCB42" w14:textId="77777777" w:rsidR="007651A3" w:rsidRDefault="007651A3" w:rsidP="007651A3">
      <w:pPr>
        <w:pStyle w:val="a7"/>
        <w:numPr>
          <w:ilvl w:val="0"/>
          <w:numId w:val="19"/>
        </w:numPr>
        <w:spacing w:after="0"/>
        <w:ind w:leftChars="0"/>
        <w:jc w:val="both"/>
      </w:pPr>
      <w:r>
        <w:rPr>
          <w:rFonts w:eastAsia="Times New Roman"/>
        </w:rPr>
        <w:t>if the last observation occasion is within 1280ms before the TCI state switch command and SNR of the RS is above -3dB for temporal beam prediction.</w:t>
      </w:r>
    </w:p>
    <w:p w14:paraId="7B547FFA" w14:textId="74544360" w:rsidR="004A79F5" w:rsidRDefault="004A79F5" w:rsidP="00003CE0">
      <w:pPr>
        <w:spacing w:beforeLines="50" w:before="120" w:afterLines="50" w:after="120"/>
        <w:jc w:val="both"/>
        <w:rPr>
          <w:rFonts w:eastAsiaTheme="minorEastAsia"/>
          <w:lang w:val="en-US" w:eastAsia="zh-TW"/>
        </w:rPr>
      </w:pPr>
      <w:bookmarkStart w:id="22" w:name="OLE_LINK35"/>
      <w:bookmarkStart w:id="23" w:name="OLE_LINK92"/>
      <w:bookmarkStart w:id="24" w:name="OLE_LINK62"/>
      <w:bookmarkEnd w:id="21"/>
    </w:p>
    <w:bookmarkEnd w:id="2"/>
    <w:bookmarkEnd w:id="22"/>
    <w:bookmarkEnd w:id="23"/>
    <w:bookmarkEnd w:id="24"/>
    <w:p w14:paraId="0BC381C7" w14:textId="77777777" w:rsidR="000A231E" w:rsidRPr="005B3B36" w:rsidRDefault="000A231E">
      <w:pPr>
        <w:pStyle w:val="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C44FF05" w14:textId="7C723E02" w:rsidR="006E47EA" w:rsidRDefault="00EB02D8" w:rsidP="006E47EA">
      <w:pPr>
        <w:spacing w:beforeLines="50" w:before="120" w:afterLines="50" w:after="120"/>
        <w:jc w:val="both"/>
        <w:rPr>
          <w:rFonts w:eastAsiaTheme="minorEastAsia"/>
          <w:bCs/>
          <w:iCs/>
          <w:lang w:val="en-US" w:eastAsia="zh-TW"/>
        </w:rPr>
      </w:pPr>
      <w:r w:rsidRPr="00EB02D8">
        <w:rPr>
          <w:rFonts w:eastAsiaTheme="minorEastAsia"/>
          <w:bCs/>
          <w:iCs/>
          <w:lang w:val="en-US" w:eastAsia="zh-TW"/>
        </w:rPr>
        <w:t xml:space="preserve">In this contribution, </w:t>
      </w:r>
      <w:r w:rsidR="00972131">
        <w:rPr>
          <w:rFonts w:eastAsiaTheme="minorEastAsia"/>
          <w:bCs/>
          <w:iCs/>
          <w:lang w:val="en-US" w:eastAsia="zh-TW"/>
        </w:rPr>
        <w:t xml:space="preserve">we provide our views </w:t>
      </w:r>
      <w:r w:rsidR="00C760FF">
        <w:rPr>
          <w:rFonts w:eastAsiaTheme="minorEastAsia"/>
          <w:bCs/>
          <w:iCs/>
          <w:lang w:val="en-US" w:eastAsia="zh-TW"/>
        </w:rPr>
        <w:t>for</w:t>
      </w:r>
      <w:r w:rsidR="00972131">
        <w:rPr>
          <w:rFonts w:eastAsiaTheme="minorEastAsia"/>
          <w:bCs/>
          <w:iCs/>
          <w:lang w:val="en-US" w:eastAsia="zh-TW"/>
        </w:rPr>
        <w:t xml:space="preserve"> AI/ML BM use case. Observations and proposals are summarized as follows.</w:t>
      </w:r>
    </w:p>
    <w:p w14:paraId="7AC76C89" w14:textId="77777777" w:rsidR="000F7EBD" w:rsidRDefault="000F7EBD" w:rsidP="000F7EBD">
      <w:pPr>
        <w:spacing w:after="0"/>
        <w:jc w:val="both"/>
        <w:rPr>
          <w:rFonts w:eastAsia="Times New Roman"/>
          <w:lang w:val="en-US"/>
        </w:rPr>
      </w:pPr>
      <w:r>
        <w:rPr>
          <w:rFonts w:eastAsia="Times New Roman"/>
          <w:b/>
          <w:bCs/>
          <w:u w:val="single"/>
          <w:lang w:val="en-US"/>
        </w:rPr>
        <w:t>Proposal 1</w:t>
      </w:r>
      <w:r>
        <w:rPr>
          <w:rFonts w:eastAsia="Times New Roman"/>
        </w:rPr>
        <w:t>:</w:t>
      </w:r>
      <w:r>
        <w:rPr>
          <w:rFonts w:ascii="宋体" w:eastAsia="宋体" w:hAnsi="宋体" w:cs="宋体" w:hint="eastAsia"/>
          <w:sz w:val="24"/>
          <w:szCs w:val="24"/>
        </w:rPr>
        <w:t xml:space="preserve"> </w:t>
      </w:r>
      <w:r>
        <w:rPr>
          <w:rFonts w:eastAsia="宋体"/>
          <w:lang w:eastAsia="zh-CN"/>
        </w:rPr>
        <w:t>CDL channel or channel models in 38.901 shall be used in AI/ML BM test</w:t>
      </w:r>
      <w:r>
        <w:rPr>
          <w:rFonts w:eastAsia="Times New Roman"/>
        </w:rPr>
        <w:t>.</w:t>
      </w:r>
      <w:r>
        <w:rPr>
          <w:rFonts w:eastAsia="Times New Roman"/>
          <w:lang w:val="en-US"/>
        </w:rPr>
        <w:t xml:space="preserve"> </w:t>
      </w:r>
    </w:p>
    <w:p w14:paraId="4F9BB9C8" w14:textId="77777777" w:rsidR="000F7EBD" w:rsidRDefault="000F7EBD" w:rsidP="000F7EBD">
      <w:pPr>
        <w:spacing w:after="0"/>
        <w:jc w:val="both"/>
        <w:rPr>
          <w:rFonts w:eastAsia="Times New Roman"/>
          <w:lang w:val="en-US"/>
        </w:rPr>
      </w:pPr>
      <w:r>
        <w:rPr>
          <w:rFonts w:eastAsia="Times New Roman"/>
          <w:b/>
          <w:bCs/>
          <w:u w:val="single"/>
          <w:lang w:val="en-US"/>
        </w:rPr>
        <w:t>Proposal 2</w:t>
      </w:r>
      <w:r w:rsidRPr="007A0FB9">
        <w:rPr>
          <w:rFonts w:eastAsia="宋体"/>
          <w:lang w:val="en-US" w:eastAsia="zh-CN"/>
        </w:rPr>
        <w:t>:</w:t>
      </w:r>
      <w:r w:rsidRPr="007A0FB9">
        <w:rPr>
          <w:rFonts w:eastAsia="宋体" w:hint="eastAsia"/>
          <w:lang w:val="en-US" w:eastAsia="zh-CN"/>
        </w:rPr>
        <w:t xml:space="preserve"> </w:t>
      </w:r>
      <w:r w:rsidRPr="007A0FB9">
        <w:rPr>
          <w:rFonts w:eastAsia="宋体"/>
          <w:lang w:val="en-US" w:eastAsia="zh-CN"/>
        </w:rPr>
        <w:t xml:space="preserve">The </w:t>
      </w:r>
      <w:r>
        <w:rPr>
          <w:rFonts w:eastAsia="宋体"/>
          <w:lang w:val="en-US" w:eastAsia="zh-CN"/>
        </w:rPr>
        <w:t>number of Tx beams that test system should be able to emulate is equal to number of set A Tx beams, that is [64-128]</w:t>
      </w:r>
      <w:r>
        <w:rPr>
          <w:rFonts w:eastAsia="Times New Roman"/>
        </w:rPr>
        <w:t>.</w:t>
      </w:r>
      <w:r>
        <w:rPr>
          <w:rFonts w:eastAsia="Times New Roman"/>
          <w:lang w:val="en-US"/>
        </w:rPr>
        <w:t xml:space="preserve"> </w:t>
      </w:r>
    </w:p>
    <w:p w14:paraId="24330ACB" w14:textId="77777777" w:rsidR="000F7EBD" w:rsidRDefault="000F7EBD" w:rsidP="000F7EBD">
      <w:pPr>
        <w:spacing w:after="0"/>
        <w:jc w:val="both"/>
        <w:rPr>
          <w:rFonts w:eastAsia="Times New Roman"/>
          <w:lang w:val="en-US"/>
        </w:rPr>
      </w:pPr>
      <w:r>
        <w:rPr>
          <w:rFonts w:eastAsia="Times New Roman"/>
          <w:b/>
          <w:bCs/>
          <w:u w:val="single"/>
          <w:lang w:val="en-US"/>
        </w:rPr>
        <w:t>Observation 1</w:t>
      </w:r>
      <w:r>
        <w:rPr>
          <w:rFonts w:eastAsia="宋体"/>
          <w:lang w:val="en-US" w:eastAsia="zh-CN"/>
        </w:rPr>
        <w:t>: None of the existing OTA test systems are able to emulate [64-128] Tx beams with CDL channel. It is costly and complex to use multiple probes to emulate multiple AoDs and AoAs of [64-128] Tx beams with CDL channel.</w:t>
      </w:r>
    </w:p>
    <w:p w14:paraId="5531DF1E" w14:textId="77777777" w:rsidR="000F7EBD" w:rsidRDefault="000F7EBD" w:rsidP="000F7EBD">
      <w:pPr>
        <w:spacing w:after="0"/>
        <w:jc w:val="both"/>
      </w:pPr>
      <w:r>
        <w:rPr>
          <w:rFonts w:eastAsia="Times New Roman"/>
          <w:b/>
          <w:bCs/>
          <w:u w:val="single"/>
          <w:lang w:val="en-US"/>
        </w:rPr>
        <w:t>Observation 2</w:t>
      </w:r>
      <w:r>
        <w:rPr>
          <w:rFonts w:eastAsia="宋体"/>
          <w:lang w:val="en-US" w:eastAsia="zh-CN"/>
        </w:rPr>
        <w:t xml:space="preserve">: It is difficult to </w:t>
      </w:r>
      <w:r>
        <w:t>ensure reference RSRP is measured under similar channel conditions as in prediction phase.</w:t>
      </w:r>
    </w:p>
    <w:p w14:paraId="754965C6" w14:textId="77777777" w:rsidR="000F7EBD" w:rsidRDefault="000F7EBD" w:rsidP="000F7EBD">
      <w:pPr>
        <w:spacing w:after="0"/>
        <w:jc w:val="both"/>
      </w:pPr>
      <w:r>
        <w:rPr>
          <w:rFonts w:eastAsia="Times New Roman"/>
          <w:b/>
          <w:bCs/>
          <w:u w:val="single"/>
          <w:lang w:val="en-US"/>
        </w:rPr>
        <w:t>Proposal 3</w:t>
      </w:r>
      <w:r>
        <w:rPr>
          <w:rFonts w:eastAsia="宋体"/>
          <w:lang w:val="en-US" w:eastAsia="zh-CN"/>
        </w:rPr>
        <w:t xml:space="preserve">: How to </w:t>
      </w:r>
      <w:r>
        <w:t>avoid UE cheating in the test, such as reports fake values according to the previous predicted results</w:t>
      </w:r>
      <w:r>
        <w:rPr>
          <w:rFonts w:eastAsia="宋体"/>
          <w:lang w:eastAsia="zh-CN"/>
        </w:rPr>
        <w:t xml:space="preserve">, shall be further discussed to use </w:t>
      </w:r>
      <w:r>
        <w:t>the reported RSRP measurement as ground truth.</w:t>
      </w:r>
    </w:p>
    <w:p w14:paraId="1BD26201" w14:textId="77777777" w:rsidR="000F7EBD" w:rsidRDefault="000F7EBD" w:rsidP="000F7EBD">
      <w:pPr>
        <w:spacing w:after="0"/>
        <w:jc w:val="both"/>
        <w:rPr>
          <w:rFonts w:eastAsia="Times New Roman"/>
          <w:lang w:val="en-US"/>
        </w:rPr>
      </w:pPr>
      <w:r>
        <w:rPr>
          <w:rFonts w:eastAsia="Times New Roman"/>
          <w:b/>
          <w:bCs/>
          <w:u w:val="single"/>
          <w:lang w:val="en-US"/>
        </w:rPr>
        <w:t>Proposal 4</w:t>
      </w:r>
      <w:r>
        <w:rPr>
          <w:rFonts w:eastAsia="宋体"/>
          <w:lang w:val="en-US" w:eastAsia="zh-CN"/>
        </w:rPr>
        <w:t xml:space="preserve">: In AI/ML BM test, consider the basic model which uses </w:t>
      </w:r>
      <w:r>
        <w:rPr>
          <w:rFonts w:eastAsia="宋体"/>
          <w:lang w:eastAsia="zh-CN"/>
        </w:rPr>
        <w:t>L1 measurement results of Set B as input. Beam ID information may be used as input too.</w:t>
      </w:r>
    </w:p>
    <w:p w14:paraId="71068A9D" w14:textId="77777777" w:rsidR="000F7EBD" w:rsidRDefault="000F7EBD" w:rsidP="000F7EBD">
      <w:pPr>
        <w:spacing w:after="0"/>
        <w:jc w:val="both"/>
        <w:rPr>
          <w:rFonts w:eastAsia="Times New Roman"/>
          <w:lang w:val="en-US"/>
        </w:rPr>
      </w:pPr>
      <w:r>
        <w:rPr>
          <w:rFonts w:eastAsia="Times New Roman"/>
          <w:b/>
          <w:bCs/>
          <w:u w:val="single"/>
          <w:lang w:val="en-US"/>
        </w:rPr>
        <w:t>Proposal 5</w:t>
      </w:r>
      <w:r>
        <w:rPr>
          <w:rFonts w:eastAsia="宋体"/>
          <w:lang w:val="en-US" w:eastAsia="zh-CN"/>
        </w:rPr>
        <w:t xml:space="preserve">: In AI/ML BM test, emulate </w:t>
      </w:r>
      <w:r>
        <w:rPr>
          <w:rFonts w:eastAsia="宋体"/>
          <w:lang w:eastAsia="zh-CN"/>
        </w:rPr>
        <w:t>the randomness and variations in propagation conditions across both time and spatial</w:t>
      </w:r>
      <w:r>
        <w:rPr>
          <w:rFonts w:eastAsia="宋体"/>
          <w:lang w:val="en-US" w:eastAsia="zh-CN"/>
        </w:rPr>
        <w:t xml:space="preserve"> </w:t>
      </w:r>
      <w:r>
        <w:rPr>
          <w:rFonts w:eastAsia="宋体"/>
          <w:lang w:eastAsia="zh-CN"/>
        </w:rPr>
        <w:t>domains through adjusting Tx power at TE on each beam at different time.</w:t>
      </w:r>
    </w:p>
    <w:p w14:paraId="2300A977" w14:textId="77777777" w:rsidR="000F7EBD" w:rsidRDefault="000F7EBD" w:rsidP="000F7EBD">
      <w:pPr>
        <w:spacing w:after="0"/>
        <w:jc w:val="both"/>
        <w:rPr>
          <w:rFonts w:eastAsia="宋体"/>
          <w:lang w:eastAsia="zh-CN"/>
        </w:rPr>
      </w:pPr>
      <w:r>
        <w:rPr>
          <w:rFonts w:eastAsia="Times New Roman"/>
          <w:b/>
          <w:bCs/>
          <w:u w:val="single"/>
          <w:lang w:val="en-US"/>
        </w:rPr>
        <w:t>Proposal 6</w:t>
      </w:r>
      <w:r>
        <w:rPr>
          <w:rFonts w:eastAsia="宋体"/>
          <w:lang w:val="en-US" w:eastAsia="zh-CN"/>
        </w:rPr>
        <w:t xml:space="preserve">: Only to test </w:t>
      </w:r>
      <w:r>
        <w:t>AI/ML BM with fixed Rx beamforming gain</w:t>
      </w:r>
      <w:r>
        <w:rPr>
          <w:rFonts w:eastAsia="宋体"/>
          <w:lang w:eastAsia="zh-CN"/>
        </w:rPr>
        <w:t>.</w:t>
      </w:r>
    </w:p>
    <w:p w14:paraId="6B71FA97" w14:textId="77777777" w:rsidR="000F7EBD" w:rsidRPr="00245CCD" w:rsidRDefault="000F7EBD" w:rsidP="000F7EBD">
      <w:pPr>
        <w:spacing w:after="0"/>
        <w:jc w:val="both"/>
        <w:rPr>
          <w:rFonts w:eastAsia="宋体"/>
          <w:lang w:eastAsia="zh-CN"/>
        </w:rPr>
      </w:pPr>
      <w:r>
        <w:rPr>
          <w:rFonts w:eastAsia="Times New Roman"/>
          <w:b/>
          <w:bCs/>
          <w:u w:val="single"/>
          <w:lang w:val="en-US"/>
        </w:rPr>
        <w:t>Observation 3</w:t>
      </w:r>
      <w:r>
        <w:rPr>
          <w:rFonts w:eastAsia="宋体"/>
          <w:lang w:val="en-US" w:eastAsia="zh-CN"/>
        </w:rPr>
        <w:t xml:space="preserve">: With single AoA, </w:t>
      </w:r>
      <w:r>
        <w:t xml:space="preserve">genie-aided </w:t>
      </w:r>
      <w:r>
        <w:rPr>
          <w:rFonts w:eastAsia="宋体"/>
          <w:lang w:eastAsia="zh-CN"/>
        </w:rPr>
        <w:t>relative strength of Tx beams is available at TE.</w:t>
      </w:r>
    </w:p>
    <w:p w14:paraId="0EA7742F" w14:textId="77777777" w:rsidR="000F7EBD" w:rsidRDefault="000F7EBD" w:rsidP="000F7EBD">
      <w:pPr>
        <w:spacing w:after="0"/>
        <w:jc w:val="both"/>
        <w:rPr>
          <w:rFonts w:eastAsia="宋体"/>
          <w:lang w:eastAsia="zh-CN"/>
        </w:rPr>
      </w:pPr>
      <w:r>
        <w:rPr>
          <w:rFonts w:eastAsia="Times New Roman"/>
          <w:b/>
          <w:bCs/>
          <w:u w:val="single"/>
          <w:lang w:val="en-US"/>
        </w:rPr>
        <w:t>Proposal 7</w:t>
      </w:r>
      <w:r>
        <w:rPr>
          <w:rFonts w:eastAsia="宋体"/>
          <w:lang w:val="en-US" w:eastAsia="zh-CN"/>
        </w:rPr>
        <w:t xml:space="preserve">: Use </w:t>
      </w:r>
      <w:r>
        <w:rPr>
          <w:rFonts w:eastAsia="宋体"/>
          <w:lang w:eastAsia="zh-CN"/>
        </w:rPr>
        <w:t xml:space="preserve">existing IFF or enhance IFF test systems with single AoA for AI/ML BM test. </w:t>
      </w:r>
    </w:p>
    <w:p w14:paraId="4920F655" w14:textId="77777777" w:rsidR="000F7EBD" w:rsidRDefault="000F7EBD" w:rsidP="000F7EBD">
      <w:pPr>
        <w:jc w:val="both"/>
        <w:rPr>
          <w:rFonts w:eastAsia="PMingLiU"/>
          <w:lang w:eastAsia="zh-TW"/>
        </w:rPr>
      </w:pPr>
      <w:r>
        <w:rPr>
          <w:rFonts w:eastAsiaTheme="minorEastAsia"/>
          <w:b/>
          <w:bCs/>
          <w:u w:val="single"/>
          <w:lang w:eastAsia="zh-TW"/>
        </w:rPr>
        <w:t>Proposal 8</w:t>
      </w:r>
      <w:r>
        <w:rPr>
          <w:rFonts w:eastAsiaTheme="minorEastAsia"/>
          <w:lang w:eastAsia="zh-TW"/>
        </w:rPr>
        <w:t>: What the reference RSRP is, measured or ideal RSRP, depends on the test setup finally adopted in RAN4.</w:t>
      </w:r>
    </w:p>
    <w:p w14:paraId="1096EAC1" w14:textId="77777777" w:rsidR="000F7EBD" w:rsidRPr="00245CCD" w:rsidRDefault="000F7EBD" w:rsidP="000F7EBD">
      <w:pPr>
        <w:jc w:val="both"/>
        <w:rPr>
          <w:rFonts w:eastAsiaTheme="minorEastAsia"/>
          <w:lang w:eastAsia="zh-TW"/>
        </w:rPr>
      </w:pPr>
      <w:r>
        <w:rPr>
          <w:rFonts w:eastAsia="Times New Roman"/>
          <w:b/>
          <w:bCs/>
          <w:u w:val="single"/>
          <w:lang w:val="en-US"/>
        </w:rPr>
        <w:t>Observation 4</w:t>
      </w:r>
      <w:r>
        <w:rPr>
          <w:rFonts w:eastAsia="Times New Roman"/>
          <w:lang w:val="en-US"/>
        </w:rPr>
        <w:t>: Only DL Tx beam prediction is in scope and Rx beam prediction is not for both spatial-domain and temporal beam prediction</w:t>
      </w:r>
      <w:r>
        <w:rPr>
          <w:rFonts w:eastAsia="Times New Roman"/>
        </w:rPr>
        <w:t>.</w:t>
      </w:r>
      <w:r>
        <w:rPr>
          <w:rFonts w:eastAsia="Times New Roman"/>
          <w:lang w:val="en-US"/>
        </w:rPr>
        <w:t xml:space="preserve"> </w:t>
      </w:r>
    </w:p>
    <w:p w14:paraId="08B8B9B8" w14:textId="77777777" w:rsidR="000F7EBD" w:rsidRDefault="000F7EBD" w:rsidP="000F7EBD">
      <w:pPr>
        <w:spacing w:after="0"/>
        <w:jc w:val="both"/>
        <w:rPr>
          <w:rFonts w:eastAsia="Times New Roman"/>
          <w:lang w:val="en-US"/>
        </w:rPr>
      </w:pPr>
      <w:r>
        <w:rPr>
          <w:rFonts w:eastAsia="Times New Roman"/>
          <w:b/>
          <w:bCs/>
          <w:u w:val="single"/>
          <w:lang w:val="en-US"/>
        </w:rPr>
        <w:lastRenderedPageBreak/>
        <w:t>Proposal 9</w:t>
      </w:r>
      <w:r>
        <w:rPr>
          <w:rFonts w:eastAsia="Times New Roman"/>
        </w:rPr>
        <w:t>:</w:t>
      </w:r>
      <w:r>
        <w:rPr>
          <w:rFonts w:ascii="宋体" w:eastAsia="宋体" w:hAnsi="宋体" w:cs="宋体" w:hint="eastAsia"/>
          <w:sz w:val="24"/>
          <w:szCs w:val="24"/>
        </w:rPr>
        <w:t xml:space="preserve"> </w:t>
      </w:r>
      <w:r>
        <w:rPr>
          <w:rFonts w:eastAsia="Times New Roman"/>
          <w:lang w:val="en-US"/>
        </w:rPr>
        <w:t>The TCI state QCL to an RS that is not in Set B is unknown if no L1 measurement is performed by UE within 1280ms before TCI state activation</w:t>
      </w:r>
      <w:r>
        <w:rPr>
          <w:rFonts w:eastAsia="Times New Roman"/>
        </w:rPr>
        <w:t>.</w:t>
      </w:r>
      <w:r>
        <w:rPr>
          <w:rFonts w:eastAsia="Times New Roman"/>
          <w:lang w:val="en-US"/>
        </w:rPr>
        <w:t xml:space="preserve"> </w:t>
      </w:r>
    </w:p>
    <w:p w14:paraId="31B985E3" w14:textId="77777777" w:rsidR="000F7EBD" w:rsidRDefault="000F7EBD" w:rsidP="000F7EBD">
      <w:pPr>
        <w:spacing w:after="0"/>
        <w:jc w:val="both"/>
        <w:rPr>
          <w:rFonts w:eastAsia="Times New Roman"/>
        </w:rPr>
      </w:pPr>
      <w:r>
        <w:rPr>
          <w:rFonts w:eastAsia="Times New Roman"/>
          <w:b/>
          <w:bCs/>
          <w:u w:val="single"/>
          <w:lang w:val="en-US"/>
        </w:rPr>
        <w:t>Proposal 10</w:t>
      </w:r>
      <w:r>
        <w:rPr>
          <w:rFonts w:eastAsia="Times New Roman"/>
        </w:rPr>
        <w:t>: The TCI state which is QCL to an RS in Set B is known:</w:t>
      </w:r>
    </w:p>
    <w:p w14:paraId="3552183A" w14:textId="77777777" w:rsidR="000F7EBD" w:rsidRDefault="000F7EBD" w:rsidP="000F7EBD">
      <w:pPr>
        <w:pStyle w:val="a7"/>
        <w:numPr>
          <w:ilvl w:val="0"/>
          <w:numId w:val="7"/>
        </w:numPr>
        <w:spacing w:after="0"/>
        <w:ind w:leftChars="0"/>
        <w:jc w:val="both"/>
        <w:rPr>
          <w:rFonts w:eastAsia="Times New Roman"/>
        </w:rPr>
      </w:pPr>
      <w:r>
        <w:rPr>
          <w:rFonts w:eastAsia="Times New Roman"/>
          <w:lang w:val="en-US"/>
        </w:rPr>
        <w:t xml:space="preserve">if the corresponding predicted beam is reported in 1280ms </w:t>
      </w:r>
      <w:r>
        <w:rPr>
          <w:rFonts w:eastAsia="Times New Roman"/>
        </w:rPr>
        <w:t>before the TCI state switch command</w:t>
      </w:r>
      <w:r>
        <w:t xml:space="preserve"> </w:t>
      </w:r>
      <w:r>
        <w:rPr>
          <w:rFonts w:eastAsia="Times New Roman"/>
        </w:rPr>
        <w:t>and SNR of the RS is above -3dB for spatial-domain beam prediction.</w:t>
      </w:r>
    </w:p>
    <w:p w14:paraId="0C477E2E" w14:textId="3BB28EDA" w:rsidR="00FB7FEC" w:rsidRPr="000F7EBD" w:rsidRDefault="000F7EBD" w:rsidP="000F7EBD">
      <w:pPr>
        <w:pStyle w:val="a7"/>
        <w:numPr>
          <w:ilvl w:val="0"/>
          <w:numId w:val="7"/>
        </w:numPr>
        <w:spacing w:after="0"/>
        <w:ind w:leftChars="0"/>
        <w:jc w:val="both"/>
      </w:pPr>
      <w:r>
        <w:rPr>
          <w:rFonts w:eastAsia="Times New Roman"/>
        </w:rPr>
        <w:t>if the last observation occasion is within 1280ms before the TCI state switch command and SNR of the RS is above -3dB for temporal beam prediction.</w:t>
      </w:r>
    </w:p>
    <w:p w14:paraId="0D26BB1E" w14:textId="77777777" w:rsidR="000A231E" w:rsidRDefault="000A231E">
      <w:pPr>
        <w:pStyle w:val="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255684F1" w14:textId="3E11D44E" w:rsidR="007A5B9B" w:rsidRPr="004076BE" w:rsidRDefault="00E4672A">
      <w:pPr>
        <w:numPr>
          <w:ilvl w:val="0"/>
          <w:numId w:val="9"/>
        </w:numPr>
        <w:jc w:val="both"/>
        <w:rPr>
          <w:lang w:eastAsia="zh-CN"/>
        </w:rPr>
      </w:pPr>
      <w:r>
        <w:rPr>
          <w:rFonts w:ascii="Times" w:hAnsi="Times"/>
        </w:rPr>
        <w:t>3GPP TR 38.843, Study on Artificial Intelligence (AI)/Machine Learning (ML) for NR air interface</w:t>
      </w:r>
    </w:p>
    <w:sectPr w:rsidR="007A5B9B" w:rsidRPr="004076BE" w:rsidSect="006925AE">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46406" w14:textId="77777777" w:rsidR="00340BCD" w:rsidRDefault="00340BCD" w:rsidP="000A231E">
      <w:pPr>
        <w:spacing w:after="0"/>
      </w:pPr>
      <w:r>
        <w:separator/>
      </w:r>
    </w:p>
  </w:endnote>
  <w:endnote w:type="continuationSeparator" w:id="0">
    <w:p w14:paraId="2C10F047" w14:textId="77777777" w:rsidR="00340BCD" w:rsidRDefault="00340BCD"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quot;Times New Roman&quot;,serif">
    <w:altName w:val="Cambria"/>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Yu Mincho">
    <w:altName w:val="MS Gothic"/>
    <w:panose1 w:val="02020400000000000000"/>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5FCBD" w14:textId="77777777" w:rsidR="00340BCD" w:rsidRDefault="00340BCD" w:rsidP="000A231E">
      <w:pPr>
        <w:spacing w:after="0"/>
      </w:pPr>
      <w:r>
        <w:separator/>
      </w:r>
    </w:p>
  </w:footnote>
  <w:footnote w:type="continuationSeparator" w:id="0">
    <w:p w14:paraId="2CD4E7DD" w14:textId="77777777" w:rsidR="00340BCD" w:rsidRDefault="00340BCD"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1" w15:restartNumberingAfterBreak="0">
    <w:nsid w:val="027903FF"/>
    <w:multiLevelType w:val="hybridMultilevel"/>
    <w:tmpl w:val="D4729EE6"/>
    <w:lvl w:ilvl="0" w:tplc="7FBE42BC">
      <w:start w:val="1"/>
      <w:numFmt w:val="bullet"/>
      <w:lvlText w:val="-"/>
      <w:lvlJc w:val="left"/>
      <w:pPr>
        <w:ind w:left="720" w:hanging="360"/>
      </w:pPr>
      <w:rPr>
        <w:rFonts w:ascii="Symbol" w:hAnsi="Symbol" w:hint="default"/>
      </w:rPr>
    </w:lvl>
    <w:lvl w:ilvl="1" w:tplc="B742DDC0">
      <w:start w:val="1"/>
      <w:numFmt w:val="bullet"/>
      <w:lvlText w:val="o"/>
      <w:lvlJc w:val="left"/>
      <w:pPr>
        <w:ind w:left="1440" w:hanging="360"/>
      </w:pPr>
      <w:rPr>
        <w:rFonts w:ascii="Courier New" w:hAnsi="Courier New" w:hint="default"/>
      </w:rPr>
    </w:lvl>
    <w:lvl w:ilvl="2" w:tplc="C39E14DA">
      <w:start w:val="1"/>
      <w:numFmt w:val="bullet"/>
      <w:lvlText w:val=""/>
      <w:lvlJc w:val="left"/>
      <w:pPr>
        <w:ind w:left="2160" w:hanging="360"/>
      </w:pPr>
      <w:rPr>
        <w:rFonts w:ascii="Wingdings" w:hAnsi="Wingdings" w:hint="default"/>
      </w:rPr>
    </w:lvl>
    <w:lvl w:ilvl="3" w:tplc="3EA841DA">
      <w:start w:val="1"/>
      <w:numFmt w:val="bullet"/>
      <w:lvlText w:val=""/>
      <w:lvlJc w:val="left"/>
      <w:pPr>
        <w:ind w:left="2880" w:hanging="360"/>
      </w:pPr>
      <w:rPr>
        <w:rFonts w:ascii="Symbol" w:hAnsi="Symbol" w:hint="default"/>
      </w:rPr>
    </w:lvl>
    <w:lvl w:ilvl="4" w:tplc="C43265E4">
      <w:start w:val="1"/>
      <w:numFmt w:val="bullet"/>
      <w:lvlText w:val="o"/>
      <w:lvlJc w:val="left"/>
      <w:pPr>
        <w:ind w:left="3600" w:hanging="360"/>
      </w:pPr>
      <w:rPr>
        <w:rFonts w:ascii="Courier New" w:hAnsi="Courier New" w:hint="default"/>
      </w:rPr>
    </w:lvl>
    <w:lvl w:ilvl="5" w:tplc="59685A70">
      <w:start w:val="1"/>
      <w:numFmt w:val="bullet"/>
      <w:lvlText w:val=""/>
      <w:lvlJc w:val="left"/>
      <w:pPr>
        <w:ind w:left="4320" w:hanging="360"/>
      </w:pPr>
      <w:rPr>
        <w:rFonts w:ascii="Wingdings" w:hAnsi="Wingdings" w:hint="default"/>
      </w:rPr>
    </w:lvl>
    <w:lvl w:ilvl="6" w:tplc="DBE47514">
      <w:start w:val="1"/>
      <w:numFmt w:val="bullet"/>
      <w:lvlText w:val=""/>
      <w:lvlJc w:val="left"/>
      <w:pPr>
        <w:ind w:left="5040" w:hanging="360"/>
      </w:pPr>
      <w:rPr>
        <w:rFonts w:ascii="Symbol" w:hAnsi="Symbol" w:hint="default"/>
      </w:rPr>
    </w:lvl>
    <w:lvl w:ilvl="7" w:tplc="23CC9368">
      <w:start w:val="1"/>
      <w:numFmt w:val="bullet"/>
      <w:lvlText w:val="o"/>
      <w:lvlJc w:val="left"/>
      <w:pPr>
        <w:ind w:left="5760" w:hanging="360"/>
      </w:pPr>
      <w:rPr>
        <w:rFonts w:ascii="Courier New" w:hAnsi="Courier New" w:hint="default"/>
      </w:rPr>
    </w:lvl>
    <w:lvl w:ilvl="8" w:tplc="7752F474">
      <w:start w:val="1"/>
      <w:numFmt w:val="bullet"/>
      <w:lvlText w:val=""/>
      <w:lvlJc w:val="left"/>
      <w:pPr>
        <w:ind w:left="6480" w:hanging="360"/>
      </w:pPr>
      <w:rPr>
        <w:rFonts w:ascii="Wingdings" w:hAnsi="Wingdings" w:hint="default"/>
      </w:rPr>
    </w:lvl>
  </w:abstractNum>
  <w:abstractNum w:abstractNumId="2" w15:restartNumberingAfterBreak="0">
    <w:nsid w:val="069E8264"/>
    <w:multiLevelType w:val="hybridMultilevel"/>
    <w:tmpl w:val="027EE3D4"/>
    <w:lvl w:ilvl="0" w:tplc="C054DA92">
      <w:start w:val="1"/>
      <w:numFmt w:val="bullet"/>
      <w:lvlText w:val="-"/>
      <w:lvlJc w:val="left"/>
      <w:pPr>
        <w:ind w:left="720" w:hanging="360"/>
      </w:pPr>
      <w:rPr>
        <w:rFonts w:ascii="Symbol" w:hAnsi="Symbol" w:hint="default"/>
      </w:rPr>
    </w:lvl>
    <w:lvl w:ilvl="1" w:tplc="9CC6C794">
      <w:start w:val="1"/>
      <w:numFmt w:val="bullet"/>
      <w:lvlText w:val="o"/>
      <w:lvlJc w:val="left"/>
      <w:pPr>
        <w:ind w:left="1440" w:hanging="360"/>
      </w:pPr>
      <w:rPr>
        <w:rFonts w:ascii="Courier New" w:hAnsi="Courier New" w:hint="default"/>
      </w:rPr>
    </w:lvl>
    <w:lvl w:ilvl="2" w:tplc="082A89C6">
      <w:start w:val="1"/>
      <w:numFmt w:val="bullet"/>
      <w:lvlText w:val=""/>
      <w:lvlJc w:val="left"/>
      <w:pPr>
        <w:ind w:left="2160" w:hanging="360"/>
      </w:pPr>
      <w:rPr>
        <w:rFonts w:ascii="Wingdings" w:hAnsi="Wingdings" w:hint="default"/>
      </w:rPr>
    </w:lvl>
    <w:lvl w:ilvl="3" w:tplc="EAB48C78">
      <w:start w:val="1"/>
      <w:numFmt w:val="bullet"/>
      <w:lvlText w:val=""/>
      <w:lvlJc w:val="left"/>
      <w:pPr>
        <w:ind w:left="2880" w:hanging="360"/>
      </w:pPr>
      <w:rPr>
        <w:rFonts w:ascii="Symbol" w:hAnsi="Symbol" w:hint="default"/>
      </w:rPr>
    </w:lvl>
    <w:lvl w:ilvl="4" w:tplc="506CBA1E">
      <w:start w:val="1"/>
      <w:numFmt w:val="bullet"/>
      <w:lvlText w:val="o"/>
      <w:lvlJc w:val="left"/>
      <w:pPr>
        <w:ind w:left="3600" w:hanging="360"/>
      </w:pPr>
      <w:rPr>
        <w:rFonts w:ascii="Courier New" w:hAnsi="Courier New" w:hint="default"/>
      </w:rPr>
    </w:lvl>
    <w:lvl w:ilvl="5" w:tplc="876806EC">
      <w:start w:val="1"/>
      <w:numFmt w:val="bullet"/>
      <w:lvlText w:val=""/>
      <w:lvlJc w:val="left"/>
      <w:pPr>
        <w:ind w:left="4320" w:hanging="360"/>
      </w:pPr>
      <w:rPr>
        <w:rFonts w:ascii="Wingdings" w:hAnsi="Wingdings" w:hint="default"/>
      </w:rPr>
    </w:lvl>
    <w:lvl w:ilvl="6" w:tplc="F5C056FA">
      <w:start w:val="1"/>
      <w:numFmt w:val="bullet"/>
      <w:lvlText w:val=""/>
      <w:lvlJc w:val="left"/>
      <w:pPr>
        <w:ind w:left="5040" w:hanging="360"/>
      </w:pPr>
      <w:rPr>
        <w:rFonts w:ascii="Symbol" w:hAnsi="Symbol" w:hint="default"/>
      </w:rPr>
    </w:lvl>
    <w:lvl w:ilvl="7" w:tplc="0582AD28">
      <w:start w:val="1"/>
      <w:numFmt w:val="bullet"/>
      <w:lvlText w:val="o"/>
      <w:lvlJc w:val="left"/>
      <w:pPr>
        <w:ind w:left="5760" w:hanging="360"/>
      </w:pPr>
      <w:rPr>
        <w:rFonts w:ascii="Courier New" w:hAnsi="Courier New" w:hint="default"/>
      </w:rPr>
    </w:lvl>
    <w:lvl w:ilvl="8" w:tplc="8766DDF2">
      <w:start w:val="1"/>
      <w:numFmt w:val="bullet"/>
      <w:lvlText w:val=""/>
      <w:lvlJc w:val="left"/>
      <w:pPr>
        <w:ind w:left="6480" w:hanging="360"/>
      </w:pPr>
      <w:rPr>
        <w:rFonts w:ascii="Wingdings" w:hAnsi="Wingdings" w:hint="default"/>
      </w:rPr>
    </w:lvl>
  </w:abstractNum>
  <w:abstractNum w:abstractNumId="3" w15:restartNumberingAfterBreak="0">
    <w:nsid w:val="06E74287"/>
    <w:multiLevelType w:val="hybridMultilevel"/>
    <w:tmpl w:val="CEA2B05C"/>
    <w:lvl w:ilvl="0" w:tplc="3FC24332">
      <w:start w:val="1"/>
      <w:numFmt w:val="bullet"/>
      <w:lvlText w:val="-"/>
      <w:lvlJc w:val="left"/>
      <w:pPr>
        <w:ind w:left="720" w:hanging="360"/>
      </w:pPr>
      <w:rPr>
        <w:rFonts w:ascii="Symbol" w:hAnsi="Symbol" w:hint="default"/>
      </w:rPr>
    </w:lvl>
    <w:lvl w:ilvl="1" w:tplc="69FA225A">
      <w:start w:val="1"/>
      <w:numFmt w:val="bullet"/>
      <w:lvlText w:val="o"/>
      <w:lvlJc w:val="left"/>
      <w:pPr>
        <w:ind w:left="1440" w:hanging="360"/>
      </w:pPr>
      <w:rPr>
        <w:rFonts w:ascii="Courier New" w:hAnsi="Courier New" w:hint="default"/>
      </w:rPr>
    </w:lvl>
    <w:lvl w:ilvl="2" w:tplc="2E585490">
      <w:start w:val="1"/>
      <w:numFmt w:val="bullet"/>
      <w:lvlText w:val=""/>
      <w:lvlJc w:val="left"/>
      <w:pPr>
        <w:ind w:left="2160" w:hanging="360"/>
      </w:pPr>
      <w:rPr>
        <w:rFonts w:ascii="Wingdings" w:hAnsi="Wingdings" w:hint="default"/>
      </w:rPr>
    </w:lvl>
    <w:lvl w:ilvl="3" w:tplc="7814072A">
      <w:start w:val="1"/>
      <w:numFmt w:val="bullet"/>
      <w:lvlText w:val=""/>
      <w:lvlJc w:val="left"/>
      <w:pPr>
        <w:ind w:left="2880" w:hanging="360"/>
      </w:pPr>
      <w:rPr>
        <w:rFonts w:ascii="Symbol" w:hAnsi="Symbol" w:hint="default"/>
      </w:rPr>
    </w:lvl>
    <w:lvl w:ilvl="4" w:tplc="559808AC">
      <w:start w:val="1"/>
      <w:numFmt w:val="bullet"/>
      <w:lvlText w:val="o"/>
      <w:lvlJc w:val="left"/>
      <w:pPr>
        <w:ind w:left="3600" w:hanging="360"/>
      </w:pPr>
      <w:rPr>
        <w:rFonts w:ascii="Courier New" w:hAnsi="Courier New" w:hint="default"/>
      </w:rPr>
    </w:lvl>
    <w:lvl w:ilvl="5" w:tplc="FBFA5F90">
      <w:start w:val="1"/>
      <w:numFmt w:val="bullet"/>
      <w:lvlText w:val=""/>
      <w:lvlJc w:val="left"/>
      <w:pPr>
        <w:ind w:left="4320" w:hanging="360"/>
      </w:pPr>
      <w:rPr>
        <w:rFonts w:ascii="Wingdings" w:hAnsi="Wingdings" w:hint="default"/>
      </w:rPr>
    </w:lvl>
    <w:lvl w:ilvl="6" w:tplc="9230C1B2">
      <w:start w:val="1"/>
      <w:numFmt w:val="bullet"/>
      <w:lvlText w:val=""/>
      <w:lvlJc w:val="left"/>
      <w:pPr>
        <w:ind w:left="5040" w:hanging="360"/>
      </w:pPr>
      <w:rPr>
        <w:rFonts w:ascii="Symbol" w:hAnsi="Symbol" w:hint="default"/>
      </w:rPr>
    </w:lvl>
    <w:lvl w:ilvl="7" w:tplc="6916D976">
      <w:start w:val="1"/>
      <w:numFmt w:val="bullet"/>
      <w:lvlText w:val="o"/>
      <w:lvlJc w:val="left"/>
      <w:pPr>
        <w:ind w:left="5760" w:hanging="360"/>
      </w:pPr>
      <w:rPr>
        <w:rFonts w:ascii="Courier New" w:hAnsi="Courier New" w:hint="default"/>
      </w:rPr>
    </w:lvl>
    <w:lvl w:ilvl="8" w:tplc="33B616F6">
      <w:start w:val="1"/>
      <w:numFmt w:val="bullet"/>
      <w:lvlText w:val=""/>
      <w:lvlJc w:val="left"/>
      <w:pPr>
        <w:ind w:left="6480" w:hanging="360"/>
      </w:pPr>
      <w:rPr>
        <w:rFonts w:ascii="Wingdings" w:hAnsi="Wingdings" w:hint="default"/>
      </w:rPr>
    </w:lvl>
  </w:abstractNum>
  <w:abstractNum w:abstractNumId="4" w15:restartNumberingAfterBreak="0">
    <w:nsid w:val="095B0FF8"/>
    <w:multiLevelType w:val="hybridMultilevel"/>
    <w:tmpl w:val="BDE6AE22"/>
    <w:lvl w:ilvl="0" w:tplc="F62ECC0A">
      <w:start w:val="1"/>
      <w:numFmt w:val="bullet"/>
      <w:lvlText w:val="–"/>
      <w:lvlJc w:val="left"/>
      <w:pPr>
        <w:tabs>
          <w:tab w:val="num" w:pos="720"/>
        </w:tabs>
        <w:ind w:left="720" w:hanging="360"/>
      </w:pPr>
      <w:rPr>
        <w:rFonts w:ascii="Calibri Light" w:hAnsi="Calibri Light" w:hint="default"/>
      </w:rPr>
    </w:lvl>
    <w:lvl w:ilvl="1" w:tplc="226CE736">
      <w:start w:val="1"/>
      <w:numFmt w:val="bullet"/>
      <w:lvlText w:val="–"/>
      <w:lvlJc w:val="left"/>
      <w:pPr>
        <w:tabs>
          <w:tab w:val="num" w:pos="1440"/>
        </w:tabs>
        <w:ind w:left="1440" w:hanging="360"/>
      </w:pPr>
      <w:rPr>
        <w:rFonts w:ascii="Calibri Light" w:hAnsi="Calibri Light" w:hint="default"/>
      </w:rPr>
    </w:lvl>
    <w:lvl w:ilvl="2" w:tplc="C968575A" w:tentative="1">
      <w:start w:val="1"/>
      <w:numFmt w:val="bullet"/>
      <w:lvlText w:val="–"/>
      <w:lvlJc w:val="left"/>
      <w:pPr>
        <w:tabs>
          <w:tab w:val="num" w:pos="2160"/>
        </w:tabs>
        <w:ind w:left="2160" w:hanging="360"/>
      </w:pPr>
      <w:rPr>
        <w:rFonts w:ascii="Calibri Light" w:hAnsi="Calibri Light" w:hint="default"/>
      </w:rPr>
    </w:lvl>
    <w:lvl w:ilvl="3" w:tplc="A664E344" w:tentative="1">
      <w:start w:val="1"/>
      <w:numFmt w:val="bullet"/>
      <w:lvlText w:val="–"/>
      <w:lvlJc w:val="left"/>
      <w:pPr>
        <w:tabs>
          <w:tab w:val="num" w:pos="2880"/>
        </w:tabs>
        <w:ind w:left="2880" w:hanging="360"/>
      </w:pPr>
      <w:rPr>
        <w:rFonts w:ascii="Calibri Light" w:hAnsi="Calibri Light" w:hint="default"/>
      </w:rPr>
    </w:lvl>
    <w:lvl w:ilvl="4" w:tplc="6254CB7C" w:tentative="1">
      <w:start w:val="1"/>
      <w:numFmt w:val="bullet"/>
      <w:lvlText w:val="–"/>
      <w:lvlJc w:val="left"/>
      <w:pPr>
        <w:tabs>
          <w:tab w:val="num" w:pos="3600"/>
        </w:tabs>
        <w:ind w:left="3600" w:hanging="360"/>
      </w:pPr>
      <w:rPr>
        <w:rFonts w:ascii="Calibri Light" w:hAnsi="Calibri Light" w:hint="default"/>
      </w:rPr>
    </w:lvl>
    <w:lvl w:ilvl="5" w:tplc="E326C17E" w:tentative="1">
      <w:start w:val="1"/>
      <w:numFmt w:val="bullet"/>
      <w:lvlText w:val="–"/>
      <w:lvlJc w:val="left"/>
      <w:pPr>
        <w:tabs>
          <w:tab w:val="num" w:pos="4320"/>
        </w:tabs>
        <w:ind w:left="4320" w:hanging="360"/>
      </w:pPr>
      <w:rPr>
        <w:rFonts w:ascii="Calibri Light" w:hAnsi="Calibri Light" w:hint="default"/>
      </w:rPr>
    </w:lvl>
    <w:lvl w:ilvl="6" w:tplc="A684BCF6" w:tentative="1">
      <w:start w:val="1"/>
      <w:numFmt w:val="bullet"/>
      <w:lvlText w:val="–"/>
      <w:lvlJc w:val="left"/>
      <w:pPr>
        <w:tabs>
          <w:tab w:val="num" w:pos="5040"/>
        </w:tabs>
        <w:ind w:left="5040" w:hanging="360"/>
      </w:pPr>
      <w:rPr>
        <w:rFonts w:ascii="Calibri Light" w:hAnsi="Calibri Light" w:hint="default"/>
      </w:rPr>
    </w:lvl>
    <w:lvl w:ilvl="7" w:tplc="ABCE6896" w:tentative="1">
      <w:start w:val="1"/>
      <w:numFmt w:val="bullet"/>
      <w:lvlText w:val="–"/>
      <w:lvlJc w:val="left"/>
      <w:pPr>
        <w:tabs>
          <w:tab w:val="num" w:pos="5760"/>
        </w:tabs>
        <w:ind w:left="5760" w:hanging="360"/>
      </w:pPr>
      <w:rPr>
        <w:rFonts w:ascii="Calibri Light" w:hAnsi="Calibri Light" w:hint="default"/>
      </w:rPr>
    </w:lvl>
    <w:lvl w:ilvl="8" w:tplc="B074FB36" w:tentative="1">
      <w:start w:val="1"/>
      <w:numFmt w:val="bullet"/>
      <w:lvlText w:val="–"/>
      <w:lvlJc w:val="left"/>
      <w:pPr>
        <w:tabs>
          <w:tab w:val="num" w:pos="6480"/>
        </w:tabs>
        <w:ind w:left="6480" w:hanging="360"/>
      </w:pPr>
      <w:rPr>
        <w:rFonts w:ascii="Calibri Light" w:hAnsi="Calibri Light" w:hint="default"/>
      </w:rPr>
    </w:lvl>
  </w:abstractNum>
  <w:abstractNum w:abstractNumId="5"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9B57780"/>
    <w:multiLevelType w:val="hybridMultilevel"/>
    <w:tmpl w:val="FFB6AF4C"/>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480" w:hanging="480"/>
      </w:pPr>
      <w:rPr>
        <w:rFonts w:ascii="Symbol" w:hAnsi="Symbol" w:hint="default"/>
      </w:rPr>
    </w:lvl>
    <w:lvl w:ilvl="2" w:tplc="9D123A28">
      <w:start w:val="2"/>
      <w:numFmt w:val="bullet"/>
      <w:lvlText w:val="-"/>
      <w:lvlJc w:val="left"/>
      <w:pPr>
        <w:ind w:left="1440" w:hanging="480"/>
      </w:pPr>
      <w:rPr>
        <w:rFonts w:ascii="Times New Roman" w:eastAsiaTheme="minorEastAsia"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97070C0"/>
    <w:multiLevelType w:val="hybridMultilevel"/>
    <w:tmpl w:val="FB0242B8"/>
    <w:lvl w:ilvl="0" w:tplc="04090001">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8"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DA7424B"/>
    <w:multiLevelType w:val="hybridMultilevel"/>
    <w:tmpl w:val="E2AEAEB0"/>
    <w:lvl w:ilvl="0" w:tplc="37088E76">
      <w:start w:val="1"/>
      <w:numFmt w:val="bullet"/>
      <w:lvlText w:val="-"/>
      <w:lvlJc w:val="left"/>
      <w:pPr>
        <w:ind w:left="720" w:hanging="360"/>
      </w:pPr>
      <w:rPr>
        <w:rFonts w:ascii="&quot;Times New Roman&quot;,serif" w:hAnsi="&quot;Times New Roman&quot;,serif" w:hint="default"/>
      </w:rPr>
    </w:lvl>
    <w:lvl w:ilvl="1" w:tplc="E684D986">
      <w:start w:val="1"/>
      <w:numFmt w:val="bullet"/>
      <w:lvlText w:val="o"/>
      <w:lvlJc w:val="left"/>
      <w:pPr>
        <w:ind w:left="1440" w:hanging="360"/>
      </w:pPr>
      <w:rPr>
        <w:rFonts w:ascii="Courier New" w:hAnsi="Courier New" w:hint="default"/>
      </w:rPr>
    </w:lvl>
    <w:lvl w:ilvl="2" w:tplc="AB4AC2B6">
      <w:start w:val="1"/>
      <w:numFmt w:val="bullet"/>
      <w:lvlText w:val=""/>
      <w:lvlJc w:val="left"/>
      <w:pPr>
        <w:ind w:left="2160" w:hanging="360"/>
      </w:pPr>
      <w:rPr>
        <w:rFonts w:ascii="Wingdings" w:hAnsi="Wingdings" w:hint="default"/>
      </w:rPr>
    </w:lvl>
    <w:lvl w:ilvl="3" w:tplc="47D4ECB2">
      <w:start w:val="1"/>
      <w:numFmt w:val="bullet"/>
      <w:lvlText w:val=""/>
      <w:lvlJc w:val="left"/>
      <w:pPr>
        <w:ind w:left="2880" w:hanging="360"/>
      </w:pPr>
      <w:rPr>
        <w:rFonts w:ascii="Symbol" w:hAnsi="Symbol" w:hint="default"/>
      </w:rPr>
    </w:lvl>
    <w:lvl w:ilvl="4" w:tplc="1B4463A0">
      <w:start w:val="1"/>
      <w:numFmt w:val="bullet"/>
      <w:lvlText w:val="o"/>
      <w:lvlJc w:val="left"/>
      <w:pPr>
        <w:ind w:left="3600" w:hanging="360"/>
      </w:pPr>
      <w:rPr>
        <w:rFonts w:ascii="Courier New" w:hAnsi="Courier New" w:hint="default"/>
      </w:rPr>
    </w:lvl>
    <w:lvl w:ilvl="5" w:tplc="4D4029B0">
      <w:start w:val="1"/>
      <w:numFmt w:val="bullet"/>
      <w:lvlText w:val=""/>
      <w:lvlJc w:val="left"/>
      <w:pPr>
        <w:ind w:left="4320" w:hanging="360"/>
      </w:pPr>
      <w:rPr>
        <w:rFonts w:ascii="Wingdings" w:hAnsi="Wingdings" w:hint="default"/>
      </w:rPr>
    </w:lvl>
    <w:lvl w:ilvl="6" w:tplc="CE32D40A">
      <w:start w:val="1"/>
      <w:numFmt w:val="bullet"/>
      <w:lvlText w:val=""/>
      <w:lvlJc w:val="left"/>
      <w:pPr>
        <w:ind w:left="5040" w:hanging="360"/>
      </w:pPr>
      <w:rPr>
        <w:rFonts w:ascii="Symbol" w:hAnsi="Symbol" w:hint="default"/>
      </w:rPr>
    </w:lvl>
    <w:lvl w:ilvl="7" w:tplc="20140DE4">
      <w:start w:val="1"/>
      <w:numFmt w:val="bullet"/>
      <w:lvlText w:val="o"/>
      <w:lvlJc w:val="left"/>
      <w:pPr>
        <w:ind w:left="5760" w:hanging="360"/>
      </w:pPr>
      <w:rPr>
        <w:rFonts w:ascii="Courier New" w:hAnsi="Courier New" w:hint="default"/>
      </w:rPr>
    </w:lvl>
    <w:lvl w:ilvl="8" w:tplc="3ABCC4D8">
      <w:start w:val="1"/>
      <w:numFmt w:val="bullet"/>
      <w:lvlText w:val=""/>
      <w:lvlJc w:val="left"/>
      <w:pPr>
        <w:ind w:left="6480" w:hanging="360"/>
      </w:pPr>
      <w:rPr>
        <w:rFonts w:ascii="Wingdings" w:hAnsi="Wingdings" w:hint="default"/>
      </w:rPr>
    </w:lvl>
  </w:abstractNum>
  <w:abstractNum w:abstractNumId="12"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6711557"/>
    <w:multiLevelType w:val="hybridMultilevel"/>
    <w:tmpl w:val="426CA11E"/>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6" w15:restartNumberingAfterBreak="0">
    <w:nsid w:val="58BBA192"/>
    <w:multiLevelType w:val="singleLevel"/>
    <w:tmpl w:val="58BBA192"/>
    <w:lvl w:ilvl="0">
      <w:start w:val="1"/>
      <w:numFmt w:val="bullet"/>
      <w:lvlText w:val=""/>
      <w:lvlJc w:val="left"/>
      <w:pPr>
        <w:ind w:left="860" w:hanging="420"/>
      </w:pPr>
      <w:rPr>
        <w:rFonts w:ascii="Wingdings" w:hAnsi="Wingdings" w:hint="default"/>
        <w:sz w:val="13"/>
        <w:szCs w:val="13"/>
      </w:rPr>
    </w:lvl>
  </w:abstractNum>
  <w:abstractNum w:abstractNumId="17" w15:restartNumberingAfterBreak="0">
    <w:nsid w:val="5D025F81"/>
    <w:multiLevelType w:val="hybridMultilevel"/>
    <w:tmpl w:val="94249694"/>
    <w:lvl w:ilvl="0" w:tplc="EF8A3F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E41EDA1"/>
    <w:multiLevelType w:val="hybridMultilevel"/>
    <w:tmpl w:val="FABA3DE2"/>
    <w:lvl w:ilvl="0" w:tplc="7076E354">
      <w:start w:val="1"/>
      <w:numFmt w:val="bullet"/>
      <w:lvlText w:val="-"/>
      <w:lvlJc w:val="left"/>
      <w:pPr>
        <w:ind w:left="720" w:hanging="360"/>
      </w:pPr>
      <w:rPr>
        <w:rFonts w:ascii="Symbol" w:hAnsi="Symbol" w:hint="default"/>
      </w:rPr>
    </w:lvl>
    <w:lvl w:ilvl="1" w:tplc="AAC8386A">
      <w:start w:val="1"/>
      <w:numFmt w:val="bullet"/>
      <w:lvlText w:val="o"/>
      <w:lvlJc w:val="left"/>
      <w:pPr>
        <w:ind w:left="1440" w:hanging="360"/>
      </w:pPr>
      <w:rPr>
        <w:rFonts w:ascii="Courier New" w:hAnsi="Courier New" w:hint="default"/>
      </w:rPr>
    </w:lvl>
    <w:lvl w:ilvl="2" w:tplc="A8D6C45C">
      <w:start w:val="1"/>
      <w:numFmt w:val="bullet"/>
      <w:lvlText w:val=""/>
      <w:lvlJc w:val="left"/>
      <w:pPr>
        <w:ind w:left="2160" w:hanging="360"/>
      </w:pPr>
      <w:rPr>
        <w:rFonts w:ascii="Wingdings" w:hAnsi="Wingdings" w:hint="default"/>
      </w:rPr>
    </w:lvl>
    <w:lvl w:ilvl="3" w:tplc="B0728CB6">
      <w:start w:val="1"/>
      <w:numFmt w:val="bullet"/>
      <w:lvlText w:val=""/>
      <w:lvlJc w:val="left"/>
      <w:pPr>
        <w:ind w:left="2880" w:hanging="360"/>
      </w:pPr>
      <w:rPr>
        <w:rFonts w:ascii="Symbol" w:hAnsi="Symbol" w:hint="default"/>
      </w:rPr>
    </w:lvl>
    <w:lvl w:ilvl="4" w:tplc="CAFE0928">
      <w:start w:val="1"/>
      <w:numFmt w:val="bullet"/>
      <w:lvlText w:val="o"/>
      <w:lvlJc w:val="left"/>
      <w:pPr>
        <w:ind w:left="3600" w:hanging="360"/>
      </w:pPr>
      <w:rPr>
        <w:rFonts w:ascii="Courier New" w:hAnsi="Courier New" w:hint="default"/>
      </w:rPr>
    </w:lvl>
    <w:lvl w:ilvl="5" w:tplc="C38A33B2">
      <w:start w:val="1"/>
      <w:numFmt w:val="bullet"/>
      <w:lvlText w:val=""/>
      <w:lvlJc w:val="left"/>
      <w:pPr>
        <w:ind w:left="4320" w:hanging="360"/>
      </w:pPr>
      <w:rPr>
        <w:rFonts w:ascii="Wingdings" w:hAnsi="Wingdings" w:hint="default"/>
      </w:rPr>
    </w:lvl>
    <w:lvl w:ilvl="6" w:tplc="ABEAB30C">
      <w:start w:val="1"/>
      <w:numFmt w:val="bullet"/>
      <w:lvlText w:val=""/>
      <w:lvlJc w:val="left"/>
      <w:pPr>
        <w:ind w:left="5040" w:hanging="360"/>
      </w:pPr>
      <w:rPr>
        <w:rFonts w:ascii="Symbol" w:hAnsi="Symbol" w:hint="default"/>
      </w:rPr>
    </w:lvl>
    <w:lvl w:ilvl="7" w:tplc="7CE4C63E">
      <w:start w:val="1"/>
      <w:numFmt w:val="bullet"/>
      <w:lvlText w:val="o"/>
      <w:lvlJc w:val="left"/>
      <w:pPr>
        <w:ind w:left="5760" w:hanging="360"/>
      </w:pPr>
      <w:rPr>
        <w:rFonts w:ascii="Courier New" w:hAnsi="Courier New" w:hint="default"/>
      </w:rPr>
    </w:lvl>
    <w:lvl w:ilvl="8" w:tplc="D9DC591A">
      <w:start w:val="1"/>
      <w:numFmt w:val="bullet"/>
      <w:lvlText w:val=""/>
      <w:lvlJc w:val="left"/>
      <w:pPr>
        <w:ind w:left="6480" w:hanging="360"/>
      </w:pPr>
      <w:rPr>
        <w:rFonts w:ascii="Wingdings" w:hAnsi="Wingdings" w:hint="default"/>
      </w:rPr>
    </w:lvl>
  </w:abstractNum>
  <w:abstractNum w:abstractNumId="19" w15:restartNumberingAfterBreak="0">
    <w:nsid w:val="70854143"/>
    <w:multiLevelType w:val="hybridMultilevel"/>
    <w:tmpl w:val="C0540FEE"/>
    <w:lvl w:ilvl="0" w:tplc="94028AA0">
      <w:start w:val="1"/>
      <w:numFmt w:val="bullet"/>
      <w:lvlText w:val="-"/>
      <w:lvlJc w:val="left"/>
      <w:pPr>
        <w:ind w:left="720" w:hanging="360"/>
      </w:pPr>
      <w:rPr>
        <w:rFonts w:ascii="Symbol" w:hAnsi="Symbol" w:hint="default"/>
      </w:rPr>
    </w:lvl>
    <w:lvl w:ilvl="1" w:tplc="B060ED48">
      <w:start w:val="1"/>
      <w:numFmt w:val="bullet"/>
      <w:lvlText w:val="o"/>
      <w:lvlJc w:val="left"/>
      <w:pPr>
        <w:ind w:left="1440" w:hanging="360"/>
      </w:pPr>
      <w:rPr>
        <w:rFonts w:ascii="Courier New" w:hAnsi="Courier New" w:hint="default"/>
      </w:rPr>
    </w:lvl>
    <w:lvl w:ilvl="2" w:tplc="66E24D60">
      <w:start w:val="1"/>
      <w:numFmt w:val="bullet"/>
      <w:lvlText w:val=""/>
      <w:lvlJc w:val="left"/>
      <w:pPr>
        <w:ind w:left="2160" w:hanging="360"/>
      </w:pPr>
      <w:rPr>
        <w:rFonts w:ascii="Wingdings" w:hAnsi="Wingdings" w:hint="default"/>
      </w:rPr>
    </w:lvl>
    <w:lvl w:ilvl="3" w:tplc="BA6A1268">
      <w:start w:val="1"/>
      <w:numFmt w:val="bullet"/>
      <w:lvlText w:val=""/>
      <w:lvlJc w:val="left"/>
      <w:pPr>
        <w:ind w:left="2880" w:hanging="360"/>
      </w:pPr>
      <w:rPr>
        <w:rFonts w:ascii="Symbol" w:hAnsi="Symbol" w:hint="default"/>
      </w:rPr>
    </w:lvl>
    <w:lvl w:ilvl="4" w:tplc="87D45F86">
      <w:start w:val="1"/>
      <w:numFmt w:val="bullet"/>
      <w:lvlText w:val="o"/>
      <w:lvlJc w:val="left"/>
      <w:pPr>
        <w:ind w:left="3600" w:hanging="360"/>
      </w:pPr>
      <w:rPr>
        <w:rFonts w:ascii="Courier New" w:hAnsi="Courier New" w:hint="default"/>
      </w:rPr>
    </w:lvl>
    <w:lvl w:ilvl="5" w:tplc="28F6B046">
      <w:start w:val="1"/>
      <w:numFmt w:val="bullet"/>
      <w:lvlText w:val=""/>
      <w:lvlJc w:val="left"/>
      <w:pPr>
        <w:ind w:left="4320" w:hanging="360"/>
      </w:pPr>
      <w:rPr>
        <w:rFonts w:ascii="Wingdings" w:hAnsi="Wingdings" w:hint="default"/>
      </w:rPr>
    </w:lvl>
    <w:lvl w:ilvl="6" w:tplc="244AB880">
      <w:start w:val="1"/>
      <w:numFmt w:val="bullet"/>
      <w:lvlText w:val=""/>
      <w:lvlJc w:val="left"/>
      <w:pPr>
        <w:ind w:left="5040" w:hanging="360"/>
      </w:pPr>
      <w:rPr>
        <w:rFonts w:ascii="Symbol" w:hAnsi="Symbol" w:hint="default"/>
      </w:rPr>
    </w:lvl>
    <w:lvl w:ilvl="7" w:tplc="80E67898">
      <w:start w:val="1"/>
      <w:numFmt w:val="bullet"/>
      <w:lvlText w:val="o"/>
      <w:lvlJc w:val="left"/>
      <w:pPr>
        <w:ind w:left="5760" w:hanging="360"/>
      </w:pPr>
      <w:rPr>
        <w:rFonts w:ascii="Courier New" w:hAnsi="Courier New" w:hint="default"/>
      </w:rPr>
    </w:lvl>
    <w:lvl w:ilvl="8" w:tplc="00CCFDC0">
      <w:start w:val="1"/>
      <w:numFmt w:val="bullet"/>
      <w:lvlText w:val=""/>
      <w:lvlJc w:val="left"/>
      <w:pPr>
        <w:ind w:left="6480" w:hanging="360"/>
      </w:pPr>
      <w:rPr>
        <w:rFonts w:ascii="Wingdings" w:hAnsi="Wingdings" w:hint="default"/>
      </w:rPr>
    </w:lvl>
  </w:abstractNum>
  <w:abstractNum w:abstractNumId="20" w15:restartNumberingAfterBreak="0">
    <w:nsid w:val="73DF5FA0"/>
    <w:multiLevelType w:val="hybridMultilevel"/>
    <w:tmpl w:val="D97CFB46"/>
    <w:lvl w:ilvl="0" w:tplc="2F6CBB62">
      <w:start w:val="1"/>
      <w:numFmt w:val="bullet"/>
      <w:lvlText w:val="-"/>
      <w:lvlJc w:val="left"/>
      <w:pPr>
        <w:ind w:left="720" w:hanging="360"/>
      </w:pPr>
      <w:rPr>
        <w:rFonts w:ascii="Symbol" w:hAnsi="Symbol" w:hint="default"/>
      </w:rPr>
    </w:lvl>
    <w:lvl w:ilvl="1" w:tplc="3CF4CE42">
      <w:start w:val="1"/>
      <w:numFmt w:val="bullet"/>
      <w:lvlText w:val="o"/>
      <w:lvlJc w:val="left"/>
      <w:pPr>
        <w:ind w:left="1440" w:hanging="360"/>
      </w:pPr>
      <w:rPr>
        <w:rFonts w:ascii="Courier New" w:hAnsi="Courier New" w:hint="default"/>
      </w:rPr>
    </w:lvl>
    <w:lvl w:ilvl="2" w:tplc="4D7AA7B4">
      <w:start w:val="1"/>
      <w:numFmt w:val="bullet"/>
      <w:lvlText w:val=""/>
      <w:lvlJc w:val="left"/>
      <w:pPr>
        <w:ind w:left="2160" w:hanging="360"/>
      </w:pPr>
      <w:rPr>
        <w:rFonts w:ascii="Wingdings" w:hAnsi="Wingdings" w:hint="default"/>
      </w:rPr>
    </w:lvl>
    <w:lvl w:ilvl="3" w:tplc="575CCC9A">
      <w:start w:val="1"/>
      <w:numFmt w:val="bullet"/>
      <w:lvlText w:val=""/>
      <w:lvlJc w:val="left"/>
      <w:pPr>
        <w:ind w:left="2880" w:hanging="360"/>
      </w:pPr>
      <w:rPr>
        <w:rFonts w:ascii="Symbol" w:hAnsi="Symbol" w:hint="default"/>
      </w:rPr>
    </w:lvl>
    <w:lvl w:ilvl="4" w:tplc="B4EA1B02">
      <w:start w:val="1"/>
      <w:numFmt w:val="bullet"/>
      <w:lvlText w:val="o"/>
      <w:lvlJc w:val="left"/>
      <w:pPr>
        <w:ind w:left="3600" w:hanging="360"/>
      </w:pPr>
      <w:rPr>
        <w:rFonts w:ascii="Courier New" w:hAnsi="Courier New" w:hint="default"/>
      </w:rPr>
    </w:lvl>
    <w:lvl w:ilvl="5" w:tplc="A2369118">
      <w:start w:val="1"/>
      <w:numFmt w:val="bullet"/>
      <w:lvlText w:val=""/>
      <w:lvlJc w:val="left"/>
      <w:pPr>
        <w:ind w:left="4320" w:hanging="360"/>
      </w:pPr>
      <w:rPr>
        <w:rFonts w:ascii="Wingdings" w:hAnsi="Wingdings" w:hint="default"/>
      </w:rPr>
    </w:lvl>
    <w:lvl w:ilvl="6" w:tplc="D0526ECC">
      <w:start w:val="1"/>
      <w:numFmt w:val="bullet"/>
      <w:lvlText w:val=""/>
      <w:lvlJc w:val="left"/>
      <w:pPr>
        <w:ind w:left="5040" w:hanging="360"/>
      </w:pPr>
      <w:rPr>
        <w:rFonts w:ascii="Symbol" w:hAnsi="Symbol" w:hint="default"/>
      </w:rPr>
    </w:lvl>
    <w:lvl w:ilvl="7" w:tplc="E39A5150">
      <w:start w:val="1"/>
      <w:numFmt w:val="bullet"/>
      <w:lvlText w:val="o"/>
      <w:lvlJc w:val="left"/>
      <w:pPr>
        <w:ind w:left="5760" w:hanging="360"/>
      </w:pPr>
      <w:rPr>
        <w:rFonts w:ascii="Courier New" w:hAnsi="Courier New" w:hint="default"/>
      </w:rPr>
    </w:lvl>
    <w:lvl w:ilvl="8" w:tplc="E3967D46">
      <w:start w:val="1"/>
      <w:numFmt w:val="bullet"/>
      <w:lvlText w:val=""/>
      <w:lvlJc w:val="left"/>
      <w:pPr>
        <w:ind w:left="6480" w:hanging="360"/>
      </w:pPr>
      <w:rPr>
        <w:rFonts w:ascii="Wingdings" w:hAnsi="Wingdings" w:hint="default"/>
      </w:rPr>
    </w:lvl>
  </w:abstractNum>
  <w:num w:numId="1" w16cid:durableId="1878619954">
    <w:abstractNumId w:val="19"/>
  </w:num>
  <w:num w:numId="2" w16cid:durableId="1909143653">
    <w:abstractNumId w:val="3"/>
  </w:num>
  <w:num w:numId="3" w16cid:durableId="588855413">
    <w:abstractNumId w:val="20"/>
  </w:num>
  <w:num w:numId="4" w16cid:durableId="1653095764">
    <w:abstractNumId w:val="18"/>
  </w:num>
  <w:num w:numId="5" w16cid:durableId="1253709200">
    <w:abstractNumId w:val="1"/>
  </w:num>
  <w:num w:numId="6" w16cid:durableId="421032269">
    <w:abstractNumId w:val="2"/>
  </w:num>
  <w:num w:numId="7" w16cid:durableId="352729932">
    <w:abstractNumId w:val="11"/>
  </w:num>
  <w:num w:numId="8" w16cid:durableId="892077125">
    <w:abstractNumId w:val="8"/>
  </w:num>
  <w:num w:numId="9" w16cid:durableId="78914589">
    <w:abstractNumId w:val="13"/>
  </w:num>
  <w:num w:numId="10" w16cid:durableId="1999645769">
    <w:abstractNumId w:val="12"/>
  </w:num>
  <w:num w:numId="11" w16cid:durableId="765611471">
    <w:abstractNumId w:val="14"/>
  </w:num>
  <w:num w:numId="12" w16cid:durableId="1523787238">
    <w:abstractNumId w:val="6"/>
  </w:num>
  <w:num w:numId="13" w16cid:durableId="1067916065">
    <w:abstractNumId w:val="7"/>
  </w:num>
  <w:num w:numId="14" w16cid:durableId="1297847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84088794">
    <w:abstractNumId w:val="11"/>
  </w:num>
  <w:num w:numId="16" w16cid:durableId="916329024">
    <w:abstractNumId w:val="16"/>
  </w:num>
  <w:num w:numId="17" w16cid:durableId="296422803">
    <w:abstractNumId w:val="2"/>
  </w:num>
  <w:num w:numId="18" w16cid:durableId="1465806767">
    <w:abstractNumId w:val="19"/>
  </w:num>
  <w:num w:numId="19" w16cid:durableId="1840535745">
    <w:abstractNumId w:val="11"/>
  </w:num>
  <w:num w:numId="20" w16cid:durableId="1927573178">
    <w:abstractNumId w:val="5"/>
  </w:num>
  <w:num w:numId="21" w16cid:durableId="307437830">
    <w:abstractNumId w:val="10"/>
  </w:num>
  <w:num w:numId="22" w16cid:durableId="1980264928">
    <w:abstractNumId w:val="9"/>
  </w:num>
  <w:num w:numId="23" w16cid:durableId="1779789760">
    <w:abstractNumId w:val="17"/>
  </w:num>
  <w:num w:numId="24" w16cid:durableId="542061954">
    <w:abstractNumId w:val="4"/>
  </w:num>
  <w:num w:numId="25" w16cid:durableId="976035074">
    <w:abstractNumId w:val="10"/>
  </w:num>
  <w:num w:numId="26" w16cid:durableId="1561743249">
    <w:abstractNumId w:val="5"/>
  </w:num>
  <w:num w:numId="27" w16cid:durableId="1157261012">
    <w:abstractNumId w:val="9"/>
  </w:num>
  <w:num w:numId="28" w16cid:durableId="1047486547">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143"/>
    <w:rsid w:val="00002DE8"/>
    <w:rsid w:val="00002FB0"/>
    <w:rsid w:val="00003400"/>
    <w:rsid w:val="00003439"/>
    <w:rsid w:val="00003CE0"/>
    <w:rsid w:val="00006387"/>
    <w:rsid w:val="00015735"/>
    <w:rsid w:val="00015CEF"/>
    <w:rsid w:val="00016575"/>
    <w:rsid w:val="000201B2"/>
    <w:rsid w:val="00021F8A"/>
    <w:rsid w:val="00022297"/>
    <w:rsid w:val="000227EF"/>
    <w:rsid w:val="00023604"/>
    <w:rsid w:val="00023D26"/>
    <w:rsid w:val="0002555E"/>
    <w:rsid w:val="0002578A"/>
    <w:rsid w:val="00026BC6"/>
    <w:rsid w:val="000271F9"/>
    <w:rsid w:val="00031C64"/>
    <w:rsid w:val="00032853"/>
    <w:rsid w:val="00033818"/>
    <w:rsid w:val="00034EAD"/>
    <w:rsid w:val="00034FEE"/>
    <w:rsid w:val="0003537C"/>
    <w:rsid w:val="000355F5"/>
    <w:rsid w:val="0004056B"/>
    <w:rsid w:val="000416F2"/>
    <w:rsid w:val="00042103"/>
    <w:rsid w:val="000425D6"/>
    <w:rsid w:val="00045D37"/>
    <w:rsid w:val="0004661F"/>
    <w:rsid w:val="000467CD"/>
    <w:rsid w:val="00046A38"/>
    <w:rsid w:val="00047626"/>
    <w:rsid w:val="0005006B"/>
    <w:rsid w:val="00050706"/>
    <w:rsid w:val="00050A1A"/>
    <w:rsid w:val="00050B82"/>
    <w:rsid w:val="00050F90"/>
    <w:rsid w:val="000517E5"/>
    <w:rsid w:val="00051A23"/>
    <w:rsid w:val="00056013"/>
    <w:rsid w:val="00060164"/>
    <w:rsid w:val="00060BDF"/>
    <w:rsid w:val="00061B73"/>
    <w:rsid w:val="00063A9E"/>
    <w:rsid w:val="00064295"/>
    <w:rsid w:val="00071A5F"/>
    <w:rsid w:val="00072351"/>
    <w:rsid w:val="0007243E"/>
    <w:rsid w:val="00072DFA"/>
    <w:rsid w:val="00073B8E"/>
    <w:rsid w:val="00074D9B"/>
    <w:rsid w:val="00075C53"/>
    <w:rsid w:val="00075C68"/>
    <w:rsid w:val="00076EB8"/>
    <w:rsid w:val="00077657"/>
    <w:rsid w:val="00082382"/>
    <w:rsid w:val="000827A9"/>
    <w:rsid w:val="00083A2B"/>
    <w:rsid w:val="00086319"/>
    <w:rsid w:val="00087100"/>
    <w:rsid w:val="00090814"/>
    <w:rsid w:val="00091736"/>
    <w:rsid w:val="00091ADD"/>
    <w:rsid w:val="000A19CC"/>
    <w:rsid w:val="000A231E"/>
    <w:rsid w:val="000A2C45"/>
    <w:rsid w:val="000B0F23"/>
    <w:rsid w:val="000B0F24"/>
    <w:rsid w:val="000B1E3F"/>
    <w:rsid w:val="000B20BE"/>
    <w:rsid w:val="000B26D0"/>
    <w:rsid w:val="000B3FEB"/>
    <w:rsid w:val="000B5BEB"/>
    <w:rsid w:val="000B743B"/>
    <w:rsid w:val="000B7D69"/>
    <w:rsid w:val="000C096E"/>
    <w:rsid w:val="000C3119"/>
    <w:rsid w:val="000C31FB"/>
    <w:rsid w:val="000C658B"/>
    <w:rsid w:val="000D12EC"/>
    <w:rsid w:val="000D249D"/>
    <w:rsid w:val="000D2ED1"/>
    <w:rsid w:val="000D3335"/>
    <w:rsid w:val="000D46C8"/>
    <w:rsid w:val="000D5A89"/>
    <w:rsid w:val="000D6257"/>
    <w:rsid w:val="000D7AE6"/>
    <w:rsid w:val="000D7F7B"/>
    <w:rsid w:val="000E06EC"/>
    <w:rsid w:val="000E08BC"/>
    <w:rsid w:val="000E18D3"/>
    <w:rsid w:val="000E2075"/>
    <w:rsid w:val="000E331F"/>
    <w:rsid w:val="000F0C33"/>
    <w:rsid w:val="000F16C0"/>
    <w:rsid w:val="000F221F"/>
    <w:rsid w:val="000F2308"/>
    <w:rsid w:val="000F2EED"/>
    <w:rsid w:val="000F3A33"/>
    <w:rsid w:val="000F3AAC"/>
    <w:rsid w:val="000F57C8"/>
    <w:rsid w:val="000F5A28"/>
    <w:rsid w:val="000F5CE6"/>
    <w:rsid w:val="000F5D50"/>
    <w:rsid w:val="000F60C5"/>
    <w:rsid w:val="000F6813"/>
    <w:rsid w:val="000F696A"/>
    <w:rsid w:val="000F7EBD"/>
    <w:rsid w:val="001003C6"/>
    <w:rsid w:val="00101133"/>
    <w:rsid w:val="001017FD"/>
    <w:rsid w:val="00101BF6"/>
    <w:rsid w:val="0010252D"/>
    <w:rsid w:val="00102A2F"/>
    <w:rsid w:val="00103109"/>
    <w:rsid w:val="00103B4F"/>
    <w:rsid w:val="00104AF9"/>
    <w:rsid w:val="00105F23"/>
    <w:rsid w:val="0010686D"/>
    <w:rsid w:val="00110F21"/>
    <w:rsid w:val="00112E2D"/>
    <w:rsid w:val="00114A56"/>
    <w:rsid w:val="001156D7"/>
    <w:rsid w:val="00120B57"/>
    <w:rsid w:val="00121F8D"/>
    <w:rsid w:val="00122452"/>
    <w:rsid w:val="00123E0C"/>
    <w:rsid w:val="00124654"/>
    <w:rsid w:val="00127E25"/>
    <w:rsid w:val="00130162"/>
    <w:rsid w:val="00131B4C"/>
    <w:rsid w:val="0013294F"/>
    <w:rsid w:val="00133804"/>
    <w:rsid w:val="00133A8B"/>
    <w:rsid w:val="00137436"/>
    <w:rsid w:val="001418BE"/>
    <w:rsid w:val="00141F7B"/>
    <w:rsid w:val="00142316"/>
    <w:rsid w:val="00142A44"/>
    <w:rsid w:val="00144549"/>
    <w:rsid w:val="0014494A"/>
    <w:rsid w:val="00145D95"/>
    <w:rsid w:val="00150EFE"/>
    <w:rsid w:val="001528A0"/>
    <w:rsid w:val="00153250"/>
    <w:rsid w:val="00156F1C"/>
    <w:rsid w:val="001573D0"/>
    <w:rsid w:val="001579D1"/>
    <w:rsid w:val="0016002C"/>
    <w:rsid w:val="00160797"/>
    <w:rsid w:val="0016104E"/>
    <w:rsid w:val="001623B2"/>
    <w:rsid w:val="001634A8"/>
    <w:rsid w:val="00163773"/>
    <w:rsid w:val="001648CA"/>
    <w:rsid w:val="00164C75"/>
    <w:rsid w:val="00165397"/>
    <w:rsid w:val="00165CC4"/>
    <w:rsid w:val="0017073C"/>
    <w:rsid w:val="00172E5C"/>
    <w:rsid w:val="001731DB"/>
    <w:rsid w:val="00174F90"/>
    <w:rsid w:val="001750A9"/>
    <w:rsid w:val="00175783"/>
    <w:rsid w:val="00175C0E"/>
    <w:rsid w:val="00176AAC"/>
    <w:rsid w:val="00177F3B"/>
    <w:rsid w:val="001809B1"/>
    <w:rsid w:val="00181086"/>
    <w:rsid w:val="00182001"/>
    <w:rsid w:val="001839FC"/>
    <w:rsid w:val="00186674"/>
    <w:rsid w:val="00192D57"/>
    <w:rsid w:val="00192DE6"/>
    <w:rsid w:val="00193554"/>
    <w:rsid w:val="00193F3A"/>
    <w:rsid w:val="00195464"/>
    <w:rsid w:val="0019581D"/>
    <w:rsid w:val="00195E33"/>
    <w:rsid w:val="00196449"/>
    <w:rsid w:val="0019713E"/>
    <w:rsid w:val="001A1944"/>
    <w:rsid w:val="001A30BF"/>
    <w:rsid w:val="001A75A8"/>
    <w:rsid w:val="001B0EB1"/>
    <w:rsid w:val="001B4039"/>
    <w:rsid w:val="001C0B49"/>
    <w:rsid w:val="001C1548"/>
    <w:rsid w:val="001C23E9"/>
    <w:rsid w:val="001C3844"/>
    <w:rsid w:val="001C3E9B"/>
    <w:rsid w:val="001C4BC1"/>
    <w:rsid w:val="001C58BD"/>
    <w:rsid w:val="001C59C2"/>
    <w:rsid w:val="001D092B"/>
    <w:rsid w:val="001D1501"/>
    <w:rsid w:val="001D49BE"/>
    <w:rsid w:val="001D4A7A"/>
    <w:rsid w:val="001D555E"/>
    <w:rsid w:val="001D56DC"/>
    <w:rsid w:val="001D59C1"/>
    <w:rsid w:val="001E1407"/>
    <w:rsid w:val="001E40D6"/>
    <w:rsid w:val="001E4A3E"/>
    <w:rsid w:val="001E52E2"/>
    <w:rsid w:val="001E6398"/>
    <w:rsid w:val="001E661D"/>
    <w:rsid w:val="001F05CC"/>
    <w:rsid w:val="001F2959"/>
    <w:rsid w:val="001F3227"/>
    <w:rsid w:val="001F5CBE"/>
    <w:rsid w:val="001F64D8"/>
    <w:rsid w:val="002003A9"/>
    <w:rsid w:val="0020140F"/>
    <w:rsid w:val="00202F17"/>
    <w:rsid w:val="002060E1"/>
    <w:rsid w:val="002062CB"/>
    <w:rsid w:val="00206D9E"/>
    <w:rsid w:val="00207257"/>
    <w:rsid w:val="00207810"/>
    <w:rsid w:val="00207E9A"/>
    <w:rsid w:val="00210944"/>
    <w:rsid w:val="0021263D"/>
    <w:rsid w:val="0021390A"/>
    <w:rsid w:val="00214C88"/>
    <w:rsid w:val="002209C6"/>
    <w:rsid w:val="00220ECC"/>
    <w:rsid w:val="00221EFA"/>
    <w:rsid w:val="00223616"/>
    <w:rsid w:val="0022426C"/>
    <w:rsid w:val="00224E69"/>
    <w:rsid w:val="00224F46"/>
    <w:rsid w:val="00225FF8"/>
    <w:rsid w:val="002266B0"/>
    <w:rsid w:val="00231A1A"/>
    <w:rsid w:val="002323D7"/>
    <w:rsid w:val="00232ED4"/>
    <w:rsid w:val="00233A18"/>
    <w:rsid w:val="00233E64"/>
    <w:rsid w:val="00234FC9"/>
    <w:rsid w:val="00235980"/>
    <w:rsid w:val="00235FC9"/>
    <w:rsid w:val="0023687A"/>
    <w:rsid w:val="002405E8"/>
    <w:rsid w:val="002447D6"/>
    <w:rsid w:val="0024626B"/>
    <w:rsid w:val="00246BD5"/>
    <w:rsid w:val="00246E50"/>
    <w:rsid w:val="00246FFF"/>
    <w:rsid w:val="00247930"/>
    <w:rsid w:val="00247E0B"/>
    <w:rsid w:val="00251EC5"/>
    <w:rsid w:val="002523E0"/>
    <w:rsid w:val="00252406"/>
    <w:rsid w:val="00253EE2"/>
    <w:rsid w:val="002550B0"/>
    <w:rsid w:val="00255189"/>
    <w:rsid w:val="002559FA"/>
    <w:rsid w:val="002565BF"/>
    <w:rsid w:val="00256754"/>
    <w:rsid w:val="00257272"/>
    <w:rsid w:val="0025729D"/>
    <w:rsid w:val="00260756"/>
    <w:rsid w:val="002607D6"/>
    <w:rsid w:val="00262990"/>
    <w:rsid w:val="0026323B"/>
    <w:rsid w:val="00270305"/>
    <w:rsid w:val="00270645"/>
    <w:rsid w:val="002708EB"/>
    <w:rsid w:val="00270A86"/>
    <w:rsid w:val="0027134D"/>
    <w:rsid w:val="002730C8"/>
    <w:rsid w:val="00273580"/>
    <w:rsid w:val="0027445F"/>
    <w:rsid w:val="00274634"/>
    <w:rsid w:val="00274B9B"/>
    <w:rsid w:val="00274BEA"/>
    <w:rsid w:val="0027788B"/>
    <w:rsid w:val="002805D0"/>
    <w:rsid w:val="0028092C"/>
    <w:rsid w:val="00280BD2"/>
    <w:rsid w:val="002827D2"/>
    <w:rsid w:val="00286CE7"/>
    <w:rsid w:val="002874AD"/>
    <w:rsid w:val="00287F57"/>
    <w:rsid w:val="00293491"/>
    <w:rsid w:val="00294C02"/>
    <w:rsid w:val="00294C35"/>
    <w:rsid w:val="00296FD7"/>
    <w:rsid w:val="002A1489"/>
    <w:rsid w:val="002A2262"/>
    <w:rsid w:val="002A54BF"/>
    <w:rsid w:val="002A5B17"/>
    <w:rsid w:val="002B202D"/>
    <w:rsid w:val="002B242F"/>
    <w:rsid w:val="002B278E"/>
    <w:rsid w:val="002B2B19"/>
    <w:rsid w:val="002B4281"/>
    <w:rsid w:val="002B4E2D"/>
    <w:rsid w:val="002B5021"/>
    <w:rsid w:val="002B6039"/>
    <w:rsid w:val="002B66D2"/>
    <w:rsid w:val="002B7B72"/>
    <w:rsid w:val="002B7C17"/>
    <w:rsid w:val="002C255B"/>
    <w:rsid w:val="002C3F41"/>
    <w:rsid w:val="002C419E"/>
    <w:rsid w:val="002C570E"/>
    <w:rsid w:val="002C63ED"/>
    <w:rsid w:val="002C7435"/>
    <w:rsid w:val="002D2590"/>
    <w:rsid w:val="002D2879"/>
    <w:rsid w:val="002D2C2E"/>
    <w:rsid w:val="002D2CA8"/>
    <w:rsid w:val="002D2F24"/>
    <w:rsid w:val="002D2FEE"/>
    <w:rsid w:val="002D455B"/>
    <w:rsid w:val="002D57EC"/>
    <w:rsid w:val="002D67AB"/>
    <w:rsid w:val="002E0431"/>
    <w:rsid w:val="002E0A88"/>
    <w:rsid w:val="002E1EB8"/>
    <w:rsid w:val="002E23FF"/>
    <w:rsid w:val="002E4E62"/>
    <w:rsid w:val="002E64CC"/>
    <w:rsid w:val="002E65DE"/>
    <w:rsid w:val="002E67AA"/>
    <w:rsid w:val="002F0405"/>
    <w:rsid w:val="002F1578"/>
    <w:rsid w:val="002F26FB"/>
    <w:rsid w:val="002F36CD"/>
    <w:rsid w:val="002F3920"/>
    <w:rsid w:val="002F4CFB"/>
    <w:rsid w:val="002F67E4"/>
    <w:rsid w:val="002F6BC0"/>
    <w:rsid w:val="002F6D84"/>
    <w:rsid w:val="003001CA"/>
    <w:rsid w:val="0030226E"/>
    <w:rsid w:val="003031D1"/>
    <w:rsid w:val="00303901"/>
    <w:rsid w:val="00303D3C"/>
    <w:rsid w:val="003041F3"/>
    <w:rsid w:val="00304C6B"/>
    <w:rsid w:val="0030546B"/>
    <w:rsid w:val="0030668C"/>
    <w:rsid w:val="00306B1B"/>
    <w:rsid w:val="0030734B"/>
    <w:rsid w:val="00307824"/>
    <w:rsid w:val="00307A0D"/>
    <w:rsid w:val="003100CF"/>
    <w:rsid w:val="0031193D"/>
    <w:rsid w:val="00311980"/>
    <w:rsid w:val="003123CF"/>
    <w:rsid w:val="003133C7"/>
    <w:rsid w:val="00313DC3"/>
    <w:rsid w:val="003146E4"/>
    <w:rsid w:val="00315911"/>
    <w:rsid w:val="00316847"/>
    <w:rsid w:val="00316986"/>
    <w:rsid w:val="003177BA"/>
    <w:rsid w:val="003178DF"/>
    <w:rsid w:val="00317A10"/>
    <w:rsid w:val="00320303"/>
    <w:rsid w:val="00321724"/>
    <w:rsid w:val="00324A8D"/>
    <w:rsid w:val="0032521C"/>
    <w:rsid w:val="003252E9"/>
    <w:rsid w:val="00326341"/>
    <w:rsid w:val="003264D3"/>
    <w:rsid w:val="003278CD"/>
    <w:rsid w:val="0033030D"/>
    <w:rsid w:val="003312F0"/>
    <w:rsid w:val="00331AC8"/>
    <w:rsid w:val="00332594"/>
    <w:rsid w:val="003327C1"/>
    <w:rsid w:val="00333DBE"/>
    <w:rsid w:val="00334187"/>
    <w:rsid w:val="003342C5"/>
    <w:rsid w:val="003363E7"/>
    <w:rsid w:val="0033713F"/>
    <w:rsid w:val="00337AD5"/>
    <w:rsid w:val="00337B29"/>
    <w:rsid w:val="003404B0"/>
    <w:rsid w:val="00340BCD"/>
    <w:rsid w:val="00343268"/>
    <w:rsid w:val="0034533F"/>
    <w:rsid w:val="00346859"/>
    <w:rsid w:val="0034778F"/>
    <w:rsid w:val="0034790F"/>
    <w:rsid w:val="00347C07"/>
    <w:rsid w:val="0035139F"/>
    <w:rsid w:val="0035295E"/>
    <w:rsid w:val="00352D94"/>
    <w:rsid w:val="0035483F"/>
    <w:rsid w:val="00354882"/>
    <w:rsid w:val="00354AD5"/>
    <w:rsid w:val="00355327"/>
    <w:rsid w:val="003568EB"/>
    <w:rsid w:val="00356EDC"/>
    <w:rsid w:val="0036041A"/>
    <w:rsid w:val="00361BF0"/>
    <w:rsid w:val="00364774"/>
    <w:rsid w:val="0036663C"/>
    <w:rsid w:val="00366AF3"/>
    <w:rsid w:val="00366C10"/>
    <w:rsid w:val="00366CBC"/>
    <w:rsid w:val="0037236D"/>
    <w:rsid w:val="00372944"/>
    <w:rsid w:val="00374630"/>
    <w:rsid w:val="003761A7"/>
    <w:rsid w:val="003771E4"/>
    <w:rsid w:val="0038098F"/>
    <w:rsid w:val="00381075"/>
    <w:rsid w:val="00381288"/>
    <w:rsid w:val="00390CAE"/>
    <w:rsid w:val="0039124A"/>
    <w:rsid w:val="00391B68"/>
    <w:rsid w:val="00396D0A"/>
    <w:rsid w:val="00396DDB"/>
    <w:rsid w:val="00397844"/>
    <w:rsid w:val="003A3B11"/>
    <w:rsid w:val="003A3B8A"/>
    <w:rsid w:val="003A40C8"/>
    <w:rsid w:val="003B1CAA"/>
    <w:rsid w:val="003B3E2D"/>
    <w:rsid w:val="003B552B"/>
    <w:rsid w:val="003B5679"/>
    <w:rsid w:val="003B646C"/>
    <w:rsid w:val="003B74DF"/>
    <w:rsid w:val="003B7EAC"/>
    <w:rsid w:val="003C2F82"/>
    <w:rsid w:val="003C3988"/>
    <w:rsid w:val="003C452F"/>
    <w:rsid w:val="003C47E8"/>
    <w:rsid w:val="003C6BC0"/>
    <w:rsid w:val="003D2505"/>
    <w:rsid w:val="003D3F32"/>
    <w:rsid w:val="003D4217"/>
    <w:rsid w:val="003D5960"/>
    <w:rsid w:val="003D5E2B"/>
    <w:rsid w:val="003D7A97"/>
    <w:rsid w:val="003E1C7A"/>
    <w:rsid w:val="003E1F79"/>
    <w:rsid w:val="003E2247"/>
    <w:rsid w:val="003E3D18"/>
    <w:rsid w:val="003E3E92"/>
    <w:rsid w:val="003E417C"/>
    <w:rsid w:val="003E5613"/>
    <w:rsid w:val="003E607A"/>
    <w:rsid w:val="003E6372"/>
    <w:rsid w:val="003F14A3"/>
    <w:rsid w:val="003F231A"/>
    <w:rsid w:val="003F3ECF"/>
    <w:rsid w:val="003F4A61"/>
    <w:rsid w:val="003F5A76"/>
    <w:rsid w:val="003F7008"/>
    <w:rsid w:val="003F7C40"/>
    <w:rsid w:val="0040081E"/>
    <w:rsid w:val="00401A64"/>
    <w:rsid w:val="004026A2"/>
    <w:rsid w:val="00404143"/>
    <w:rsid w:val="00405728"/>
    <w:rsid w:val="00405B42"/>
    <w:rsid w:val="0040677F"/>
    <w:rsid w:val="004076BE"/>
    <w:rsid w:val="00410767"/>
    <w:rsid w:val="00411ACF"/>
    <w:rsid w:val="004123E9"/>
    <w:rsid w:val="00417551"/>
    <w:rsid w:val="00420321"/>
    <w:rsid w:val="004203D2"/>
    <w:rsid w:val="004216A4"/>
    <w:rsid w:val="0042179B"/>
    <w:rsid w:val="004217C8"/>
    <w:rsid w:val="00423200"/>
    <w:rsid w:val="00423208"/>
    <w:rsid w:val="004235F8"/>
    <w:rsid w:val="004246E1"/>
    <w:rsid w:val="00424D10"/>
    <w:rsid w:val="00425421"/>
    <w:rsid w:val="00427059"/>
    <w:rsid w:val="0042720E"/>
    <w:rsid w:val="004276FF"/>
    <w:rsid w:val="00427E5B"/>
    <w:rsid w:val="00430913"/>
    <w:rsid w:val="00431B7F"/>
    <w:rsid w:val="004320EA"/>
    <w:rsid w:val="00432715"/>
    <w:rsid w:val="00433705"/>
    <w:rsid w:val="0043492B"/>
    <w:rsid w:val="00442396"/>
    <w:rsid w:val="00443379"/>
    <w:rsid w:val="00445488"/>
    <w:rsid w:val="00447466"/>
    <w:rsid w:val="0045039A"/>
    <w:rsid w:val="00454BAD"/>
    <w:rsid w:val="00454BF1"/>
    <w:rsid w:val="004573F8"/>
    <w:rsid w:val="004574AA"/>
    <w:rsid w:val="00457613"/>
    <w:rsid w:val="0046003E"/>
    <w:rsid w:val="00462DB9"/>
    <w:rsid w:val="00464167"/>
    <w:rsid w:val="00466532"/>
    <w:rsid w:val="004674C9"/>
    <w:rsid w:val="00467973"/>
    <w:rsid w:val="00470E94"/>
    <w:rsid w:val="00471CE0"/>
    <w:rsid w:val="00471E5D"/>
    <w:rsid w:val="00473E0A"/>
    <w:rsid w:val="004741F6"/>
    <w:rsid w:val="00475270"/>
    <w:rsid w:val="00475EF5"/>
    <w:rsid w:val="00476487"/>
    <w:rsid w:val="00477206"/>
    <w:rsid w:val="0048084E"/>
    <w:rsid w:val="00481ABC"/>
    <w:rsid w:val="00483A2E"/>
    <w:rsid w:val="00485EC5"/>
    <w:rsid w:val="0048669D"/>
    <w:rsid w:val="004866A2"/>
    <w:rsid w:val="0048782B"/>
    <w:rsid w:val="00490A42"/>
    <w:rsid w:val="00491541"/>
    <w:rsid w:val="0049478C"/>
    <w:rsid w:val="0049583F"/>
    <w:rsid w:val="004959DC"/>
    <w:rsid w:val="004973EE"/>
    <w:rsid w:val="00497F13"/>
    <w:rsid w:val="004A0CCC"/>
    <w:rsid w:val="004A24C0"/>
    <w:rsid w:val="004A2851"/>
    <w:rsid w:val="004A6E47"/>
    <w:rsid w:val="004A788E"/>
    <w:rsid w:val="004A78DC"/>
    <w:rsid w:val="004A79F5"/>
    <w:rsid w:val="004B324B"/>
    <w:rsid w:val="004B6D65"/>
    <w:rsid w:val="004B714B"/>
    <w:rsid w:val="004B7494"/>
    <w:rsid w:val="004C041F"/>
    <w:rsid w:val="004C1A1A"/>
    <w:rsid w:val="004C3BE9"/>
    <w:rsid w:val="004C41BB"/>
    <w:rsid w:val="004C426B"/>
    <w:rsid w:val="004C5E51"/>
    <w:rsid w:val="004C74BF"/>
    <w:rsid w:val="004C7719"/>
    <w:rsid w:val="004C77F2"/>
    <w:rsid w:val="004D0E73"/>
    <w:rsid w:val="004D13F1"/>
    <w:rsid w:val="004D1411"/>
    <w:rsid w:val="004D1F6E"/>
    <w:rsid w:val="004D41B1"/>
    <w:rsid w:val="004D4D26"/>
    <w:rsid w:val="004D5A4E"/>
    <w:rsid w:val="004D5B99"/>
    <w:rsid w:val="004E053A"/>
    <w:rsid w:val="004E082B"/>
    <w:rsid w:val="004E09F3"/>
    <w:rsid w:val="004E13EB"/>
    <w:rsid w:val="004E4361"/>
    <w:rsid w:val="004E6006"/>
    <w:rsid w:val="004E629A"/>
    <w:rsid w:val="004E797D"/>
    <w:rsid w:val="004F0B3E"/>
    <w:rsid w:val="004F566B"/>
    <w:rsid w:val="004F5A56"/>
    <w:rsid w:val="004F6BC0"/>
    <w:rsid w:val="00504055"/>
    <w:rsid w:val="005067AE"/>
    <w:rsid w:val="00507FA7"/>
    <w:rsid w:val="0051002B"/>
    <w:rsid w:val="005108C6"/>
    <w:rsid w:val="00510C44"/>
    <w:rsid w:val="00510EE0"/>
    <w:rsid w:val="0051235B"/>
    <w:rsid w:val="00512DA2"/>
    <w:rsid w:val="00516098"/>
    <w:rsid w:val="00517031"/>
    <w:rsid w:val="005177E1"/>
    <w:rsid w:val="00517BAC"/>
    <w:rsid w:val="00523465"/>
    <w:rsid w:val="00523775"/>
    <w:rsid w:val="005239BC"/>
    <w:rsid w:val="0052431F"/>
    <w:rsid w:val="00526848"/>
    <w:rsid w:val="0053062F"/>
    <w:rsid w:val="005314FD"/>
    <w:rsid w:val="00532247"/>
    <w:rsid w:val="005327D4"/>
    <w:rsid w:val="00533F57"/>
    <w:rsid w:val="005340D1"/>
    <w:rsid w:val="00534AC6"/>
    <w:rsid w:val="00535306"/>
    <w:rsid w:val="005355CE"/>
    <w:rsid w:val="005372C6"/>
    <w:rsid w:val="00537EC7"/>
    <w:rsid w:val="0054081E"/>
    <w:rsid w:val="0054233D"/>
    <w:rsid w:val="005428C1"/>
    <w:rsid w:val="005430D3"/>
    <w:rsid w:val="00543936"/>
    <w:rsid w:val="00543F5E"/>
    <w:rsid w:val="0054403E"/>
    <w:rsid w:val="0054465A"/>
    <w:rsid w:val="005474F2"/>
    <w:rsid w:val="00547C25"/>
    <w:rsid w:val="005500F7"/>
    <w:rsid w:val="005528FD"/>
    <w:rsid w:val="00556955"/>
    <w:rsid w:val="00557808"/>
    <w:rsid w:val="00562087"/>
    <w:rsid w:val="00562DA9"/>
    <w:rsid w:val="00564EB1"/>
    <w:rsid w:val="0056550D"/>
    <w:rsid w:val="005703FC"/>
    <w:rsid w:val="00572793"/>
    <w:rsid w:val="00575BA2"/>
    <w:rsid w:val="005762E0"/>
    <w:rsid w:val="0057653F"/>
    <w:rsid w:val="00577B00"/>
    <w:rsid w:val="00580224"/>
    <w:rsid w:val="00580F7C"/>
    <w:rsid w:val="00585B85"/>
    <w:rsid w:val="00586629"/>
    <w:rsid w:val="00586651"/>
    <w:rsid w:val="00591DBB"/>
    <w:rsid w:val="00591F66"/>
    <w:rsid w:val="00592D1B"/>
    <w:rsid w:val="0059405A"/>
    <w:rsid w:val="005942F6"/>
    <w:rsid w:val="0059469F"/>
    <w:rsid w:val="00594732"/>
    <w:rsid w:val="00595378"/>
    <w:rsid w:val="00597CB7"/>
    <w:rsid w:val="005A2929"/>
    <w:rsid w:val="005A456C"/>
    <w:rsid w:val="005A5A60"/>
    <w:rsid w:val="005A715F"/>
    <w:rsid w:val="005B2DE4"/>
    <w:rsid w:val="005B33C9"/>
    <w:rsid w:val="005B47E6"/>
    <w:rsid w:val="005B575D"/>
    <w:rsid w:val="005B6832"/>
    <w:rsid w:val="005B6969"/>
    <w:rsid w:val="005B6F2E"/>
    <w:rsid w:val="005B75B0"/>
    <w:rsid w:val="005B7D92"/>
    <w:rsid w:val="005C0158"/>
    <w:rsid w:val="005C25C5"/>
    <w:rsid w:val="005C35D9"/>
    <w:rsid w:val="005C37AF"/>
    <w:rsid w:val="005C439C"/>
    <w:rsid w:val="005C5789"/>
    <w:rsid w:val="005C6A03"/>
    <w:rsid w:val="005C70A6"/>
    <w:rsid w:val="005C7649"/>
    <w:rsid w:val="005C795A"/>
    <w:rsid w:val="005D09FF"/>
    <w:rsid w:val="005D139B"/>
    <w:rsid w:val="005D158B"/>
    <w:rsid w:val="005D1B2F"/>
    <w:rsid w:val="005D1F0E"/>
    <w:rsid w:val="005D4DE2"/>
    <w:rsid w:val="005D6B01"/>
    <w:rsid w:val="005D7006"/>
    <w:rsid w:val="005D7C83"/>
    <w:rsid w:val="005E00E6"/>
    <w:rsid w:val="005E02C9"/>
    <w:rsid w:val="005E0ACE"/>
    <w:rsid w:val="005E2A6E"/>
    <w:rsid w:val="005E2F47"/>
    <w:rsid w:val="005E2F60"/>
    <w:rsid w:val="005E7DA6"/>
    <w:rsid w:val="005F02E2"/>
    <w:rsid w:val="005F0FF9"/>
    <w:rsid w:val="005F20D7"/>
    <w:rsid w:val="005F3C18"/>
    <w:rsid w:val="005F5248"/>
    <w:rsid w:val="006048F7"/>
    <w:rsid w:val="00605029"/>
    <w:rsid w:val="00605A44"/>
    <w:rsid w:val="00605B35"/>
    <w:rsid w:val="00606265"/>
    <w:rsid w:val="006067EF"/>
    <w:rsid w:val="00606B61"/>
    <w:rsid w:val="006104E8"/>
    <w:rsid w:val="00611048"/>
    <w:rsid w:val="0061151E"/>
    <w:rsid w:val="0061162A"/>
    <w:rsid w:val="00611979"/>
    <w:rsid w:val="006119C3"/>
    <w:rsid w:val="00613A58"/>
    <w:rsid w:val="00613E34"/>
    <w:rsid w:val="0061515B"/>
    <w:rsid w:val="0061553F"/>
    <w:rsid w:val="00620A00"/>
    <w:rsid w:val="0062138B"/>
    <w:rsid w:val="006213D3"/>
    <w:rsid w:val="00622FC3"/>
    <w:rsid w:val="006233E0"/>
    <w:rsid w:val="006244D6"/>
    <w:rsid w:val="006253CE"/>
    <w:rsid w:val="00626BED"/>
    <w:rsid w:val="00630AAF"/>
    <w:rsid w:val="00632564"/>
    <w:rsid w:val="00633693"/>
    <w:rsid w:val="00633A2C"/>
    <w:rsid w:val="00634471"/>
    <w:rsid w:val="00636476"/>
    <w:rsid w:val="00637278"/>
    <w:rsid w:val="00641DFC"/>
    <w:rsid w:val="0064246B"/>
    <w:rsid w:val="0064400E"/>
    <w:rsid w:val="00645277"/>
    <w:rsid w:val="00645CF8"/>
    <w:rsid w:val="00646956"/>
    <w:rsid w:val="00646A46"/>
    <w:rsid w:val="00650C23"/>
    <w:rsid w:val="00652FDF"/>
    <w:rsid w:val="00653176"/>
    <w:rsid w:val="00655EE6"/>
    <w:rsid w:val="00661E1D"/>
    <w:rsid w:val="00662DB7"/>
    <w:rsid w:val="006630F8"/>
    <w:rsid w:val="0066658A"/>
    <w:rsid w:val="006671DB"/>
    <w:rsid w:val="00670115"/>
    <w:rsid w:val="00672AA5"/>
    <w:rsid w:val="0067354B"/>
    <w:rsid w:val="00673649"/>
    <w:rsid w:val="00673814"/>
    <w:rsid w:val="00674919"/>
    <w:rsid w:val="00674B98"/>
    <w:rsid w:val="0067582F"/>
    <w:rsid w:val="006775A5"/>
    <w:rsid w:val="00677E69"/>
    <w:rsid w:val="00682105"/>
    <w:rsid w:val="006823A1"/>
    <w:rsid w:val="00683893"/>
    <w:rsid w:val="00683BAD"/>
    <w:rsid w:val="0068481B"/>
    <w:rsid w:val="00684DFD"/>
    <w:rsid w:val="006911F4"/>
    <w:rsid w:val="00692017"/>
    <w:rsid w:val="006920B4"/>
    <w:rsid w:val="006925AE"/>
    <w:rsid w:val="006933EF"/>
    <w:rsid w:val="0069382E"/>
    <w:rsid w:val="00693FFF"/>
    <w:rsid w:val="006956BC"/>
    <w:rsid w:val="00696058"/>
    <w:rsid w:val="0069760E"/>
    <w:rsid w:val="006A0556"/>
    <w:rsid w:val="006A10EC"/>
    <w:rsid w:val="006A1306"/>
    <w:rsid w:val="006A1DF4"/>
    <w:rsid w:val="006A25D4"/>
    <w:rsid w:val="006A4EC7"/>
    <w:rsid w:val="006A58F9"/>
    <w:rsid w:val="006A5E97"/>
    <w:rsid w:val="006A6110"/>
    <w:rsid w:val="006B176F"/>
    <w:rsid w:val="006B542B"/>
    <w:rsid w:val="006B6C8D"/>
    <w:rsid w:val="006B6D0A"/>
    <w:rsid w:val="006B6E74"/>
    <w:rsid w:val="006B7614"/>
    <w:rsid w:val="006C0844"/>
    <w:rsid w:val="006C1145"/>
    <w:rsid w:val="006C1620"/>
    <w:rsid w:val="006C36A5"/>
    <w:rsid w:val="006C4230"/>
    <w:rsid w:val="006C68A2"/>
    <w:rsid w:val="006C737C"/>
    <w:rsid w:val="006C77CC"/>
    <w:rsid w:val="006D0279"/>
    <w:rsid w:val="006D037C"/>
    <w:rsid w:val="006D03B1"/>
    <w:rsid w:val="006D0DD3"/>
    <w:rsid w:val="006D1542"/>
    <w:rsid w:val="006D19CC"/>
    <w:rsid w:val="006D2001"/>
    <w:rsid w:val="006D2333"/>
    <w:rsid w:val="006D2CB7"/>
    <w:rsid w:val="006D392E"/>
    <w:rsid w:val="006D67D8"/>
    <w:rsid w:val="006E0337"/>
    <w:rsid w:val="006E13A6"/>
    <w:rsid w:val="006E14B1"/>
    <w:rsid w:val="006E19A0"/>
    <w:rsid w:val="006E1A00"/>
    <w:rsid w:val="006E2C90"/>
    <w:rsid w:val="006E46D2"/>
    <w:rsid w:val="006E47EA"/>
    <w:rsid w:val="006E669C"/>
    <w:rsid w:val="006E6DE6"/>
    <w:rsid w:val="006F40DD"/>
    <w:rsid w:val="006F53B0"/>
    <w:rsid w:val="006F6822"/>
    <w:rsid w:val="0070102E"/>
    <w:rsid w:val="00701988"/>
    <w:rsid w:val="007038C7"/>
    <w:rsid w:val="007041EE"/>
    <w:rsid w:val="007050F8"/>
    <w:rsid w:val="0070699D"/>
    <w:rsid w:val="00707441"/>
    <w:rsid w:val="007075C7"/>
    <w:rsid w:val="00707972"/>
    <w:rsid w:val="007115F5"/>
    <w:rsid w:val="00712DC0"/>
    <w:rsid w:val="00712F4F"/>
    <w:rsid w:val="00713AD9"/>
    <w:rsid w:val="00713E82"/>
    <w:rsid w:val="007149AA"/>
    <w:rsid w:val="0071569F"/>
    <w:rsid w:val="00716269"/>
    <w:rsid w:val="00716775"/>
    <w:rsid w:val="0072063B"/>
    <w:rsid w:val="00720931"/>
    <w:rsid w:val="00723824"/>
    <w:rsid w:val="00723DFB"/>
    <w:rsid w:val="00724783"/>
    <w:rsid w:val="0072667C"/>
    <w:rsid w:val="007304B0"/>
    <w:rsid w:val="007305DF"/>
    <w:rsid w:val="00731DA7"/>
    <w:rsid w:val="00732BE0"/>
    <w:rsid w:val="0073321F"/>
    <w:rsid w:val="00733607"/>
    <w:rsid w:val="00733DFB"/>
    <w:rsid w:val="00733E12"/>
    <w:rsid w:val="00734BFE"/>
    <w:rsid w:val="00736309"/>
    <w:rsid w:val="007363A5"/>
    <w:rsid w:val="00736467"/>
    <w:rsid w:val="00736862"/>
    <w:rsid w:val="0073691C"/>
    <w:rsid w:val="00737C38"/>
    <w:rsid w:val="00740FF5"/>
    <w:rsid w:val="0074266D"/>
    <w:rsid w:val="00742E01"/>
    <w:rsid w:val="00743ABD"/>
    <w:rsid w:val="00750027"/>
    <w:rsid w:val="00750600"/>
    <w:rsid w:val="00751605"/>
    <w:rsid w:val="0075256A"/>
    <w:rsid w:val="0075302C"/>
    <w:rsid w:val="00754CA4"/>
    <w:rsid w:val="00755F8B"/>
    <w:rsid w:val="00756A84"/>
    <w:rsid w:val="00757E2E"/>
    <w:rsid w:val="007609F0"/>
    <w:rsid w:val="00760AC9"/>
    <w:rsid w:val="00760DEE"/>
    <w:rsid w:val="007634F3"/>
    <w:rsid w:val="00763DD8"/>
    <w:rsid w:val="00764383"/>
    <w:rsid w:val="00764705"/>
    <w:rsid w:val="007651A3"/>
    <w:rsid w:val="00765377"/>
    <w:rsid w:val="0076561F"/>
    <w:rsid w:val="00766A5B"/>
    <w:rsid w:val="00770381"/>
    <w:rsid w:val="00771FE7"/>
    <w:rsid w:val="00772E88"/>
    <w:rsid w:val="00773EE1"/>
    <w:rsid w:val="00775562"/>
    <w:rsid w:val="0077583C"/>
    <w:rsid w:val="00777488"/>
    <w:rsid w:val="00777AE2"/>
    <w:rsid w:val="00777FE5"/>
    <w:rsid w:val="007816FA"/>
    <w:rsid w:val="00781AE8"/>
    <w:rsid w:val="007821D7"/>
    <w:rsid w:val="00783148"/>
    <w:rsid w:val="00787874"/>
    <w:rsid w:val="0078FE8C"/>
    <w:rsid w:val="00792873"/>
    <w:rsid w:val="00796565"/>
    <w:rsid w:val="00796E65"/>
    <w:rsid w:val="00797778"/>
    <w:rsid w:val="007A0FB9"/>
    <w:rsid w:val="007A1CB9"/>
    <w:rsid w:val="007A40C7"/>
    <w:rsid w:val="007A53ED"/>
    <w:rsid w:val="007A565E"/>
    <w:rsid w:val="007A5B9B"/>
    <w:rsid w:val="007A5E7D"/>
    <w:rsid w:val="007A7F2A"/>
    <w:rsid w:val="007B157B"/>
    <w:rsid w:val="007B2D63"/>
    <w:rsid w:val="007B5DC2"/>
    <w:rsid w:val="007B60AE"/>
    <w:rsid w:val="007B65AE"/>
    <w:rsid w:val="007B6741"/>
    <w:rsid w:val="007C1D3A"/>
    <w:rsid w:val="007C44F3"/>
    <w:rsid w:val="007C4675"/>
    <w:rsid w:val="007C74AE"/>
    <w:rsid w:val="007C7C24"/>
    <w:rsid w:val="007D0A2F"/>
    <w:rsid w:val="007D142B"/>
    <w:rsid w:val="007D150E"/>
    <w:rsid w:val="007D1D9E"/>
    <w:rsid w:val="007D1E8B"/>
    <w:rsid w:val="007D201E"/>
    <w:rsid w:val="007D4EEF"/>
    <w:rsid w:val="007D60EC"/>
    <w:rsid w:val="007D6186"/>
    <w:rsid w:val="007D6577"/>
    <w:rsid w:val="007D6C69"/>
    <w:rsid w:val="007D798A"/>
    <w:rsid w:val="007D7F7F"/>
    <w:rsid w:val="007E0434"/>
    <w:rsid w:val="007E1695"/>
    <w:rsid w:val="007E1805"/>
    <w:rsid w:val="007E1EA5"/>
    <w:rsid w:val="007E28D5"/>
    <w:rsid w:val="007E35D8"/>
    <w:rsid w:val="007E44E0"/>
    <w:rsid w:val="007E478E"/>
    <w:rsid w:val="007E6AB9"/>
    <w:rsid w:val="007E7B6D"/>
    <w:rsid w:val="007E7B86"/>
    <w:rsid w:val="007F061E"/>
    <w:rsid w:val="007F0941"/>
    <w:rsid w:val="007F0D6C"/>
    <w:rsid w:val="007F17CD"/>
    <w:rsid w:val="007F1AE1"/>
    <w:rsid w:val="007F5F41"/>
    <w:rsid w:val="007F6820"/>
    <w:rsid w:val="007F7102"/>
    <w:rsid w:val="007F770A"/>
    <w:rsid w:val="007F7F62"/>
    <w:rsid w:val="0080219E"/>
    <w:rsid w:val="00802946"/>
    <w:rsid w:val="0080393B"/>
    <w:rsid w:val="00803D4E"/>
    <w:rsid w:val="008047FC"/>
    <w:rsid w:val="008048A4"/>
    <w:rsid w:val="008054FC"/>
    <w:rsid w:val="00805EEA"/>
    <w:rsid w:val="008073D2"/>
    <w:rsid w:val="008078B9"/>
    <w:rsid w:val="0081040B"/>
    <w:rsid w:val="00810CF7"/>
    <w:rsid w:val="00811608"/>
    <w:rsid w:val="00812446"/>
    <w:rsid w:val="00812B67"/>
    <w:rsid w:val="0081363B"/>
    <w:rsid w:val="008138C0"/>
    <w:rsid w:val="0081413E"/>
    <w:rsid w:val="0081437E"/>
    <w:rsid w:val="008161AD"/>
    <w:rsid w:val="00817599"/>
    <w:rsid w:val="00817B4E"/>
    <w:rsid w:val="00817EDF"/>
    <w:rsid w:val="00821E30"/>
    <w:rsid w:val="008232AB"/>
    <w:rsid w:val="0082501C"/>
    <w:rsid w:val="008251F0"/>
    <w:rsid w:val="008255F2"/>
    <w:rsid w:val="00825A46"/>
    <w:rsid w:val="00830895"/>
    <w:rsid w:val="008308F9"/>
    <w:rsid w:val="008338A2"/>
    <w:rsid w:val="008349E6"/>
    <w:rsid w:val="0083515A"/>
    <w:rsid w:val="008364B2"/>
    <w:rsid w:val="008367B4"/>
    <w:rsid w:val="00837BB5"/>
    <w:rsid w:val="008423DB"/>
    <w:rsid w:val="0084313A"/>
    <w:rsid w:val="008439A3"/>
    <w:rsid w:val="008441F0"/>
    <w:rsid w:val="00844BDB"/>
    <w:rsid w:val="008450A7"/>
    <w:rsid w:val="00845B37"/>
    <w:rsid w:val="008467AF"/>
    <w:rsid w:val="0084730A"/>
    <w:rsid w:val="008473E5"/>
    <w:rsid w:val="0084797F"/>
    <w:rsid w:val="008503C8"/>
    <w:rsid w:val="00852717"/>
    <w:rsid w:val="00852D95"/>
    <w:rsid w:val="008540B1"/>
    <w:rsid w:val="00855D22"/>
    <w:rsid w:val="00856388"/>
    <w:rsid w:val="0085682E"/>
    <w:rsid w:val="008606D1"/>
    <w:rsid w:val="00860B0C"/>
    <w:rsid w:val="008611AA"/>
    <w:rsid w:val="00862625"/>
    <w:rsid w:val="00862C7A"/>
    <w:rsid w:val="00862E86"/>
    <w:rsid w:val="008638BE"/>
    <w:rsid w:val="00863AB3"/>
    <w:rsid w:val="008645BC"/>
    <w:rsid w:val="008647D7"/>
    <w:rsid w:val="008649F5"/>
    <w:rsid w:val="00866792"/>
    <w:rsid w:val="00866BE6"/>
    <w:rsid w:val="0086737B"/>
    <w:rsid w:val="0087021B"/>
    <w:rsid w:val="00871305"/>
    <w:rsid w:val="0087272A"/>
    <w:rsid w:val="00872C21"/>
    <w:rsid w:val="008730D7"/>
    <w:rsid w:val="00873FE6"/>
    <w:rsid w:val="008749D0"/>
    <w:rsid w:val="00874A86"/>
    <w:rsid w:val="00874EFE"/>
    <w:rsid w:val="00875218"/>
    <w:rsid w:val="00877D01"/>
    <w:rsid w:val="00882EE2"/>
    <w:rsid w:val="00883ED1"/>
    <w:rsid w:val="00884A95"/>
    <w:rsid w:val="00885C41"/>
    <w:rsid w:val="00886800"/>
    <w:rsid w:val="00886B42"/>
    <w:rsid w:val="00887BB8"/>
    <w:rsid w:val="00887F3C"/>
    <w:rsid w:val="00891326"/>
    <w:rsid w:val="0089173B"/>
    <w:rsid w:val="0089187D"/>
    <w:rsid w:val="00892CFA"/>
    <w:rsid w:val="00893C2D"/>
    <w:rsid w:val="008942C1"/>
    <w:rsid w:val="00894AF5"/>
    <w:rsid w:val="008968FD"/>
    <w:rsid w:val="00897272"/>
    <w:rsid w:val="008A0233"/>
    <w:rsid w:val="008A1107"/>
    <w:rsid w:val="008A13DF"/>
    <w:rsid w:val="008A1535"/>
    <w:rsid w:val="008A1D47"/>
    <w:rsid w:val="008A36F9"/>
    <w:rsid w:val="008A37E0"/>
    <w:rsid w:val="008A3874"/>
    <w:rsid w:val="008A3A12"/>
    <w:rsid w:val="008A3A81"/>
    <w:rsid w:val="008A5428"/>
    <w:rsid w:val="008B427B"/>
    <w:rsid w:val="008B47D3"/>
    <w:rsid w:val="008B48CF"/>
    <w:rsid w:val="008B5494"/>
    <w:rsid w:val="008B67A9"/>
    <w:rsid w:val="008B7CC7"/>
    <w:rsid w:val="008C0EA2"/>
    <w:rsid w:val="008C21F6"/>
    <w:rsid w:val="008C2D30"/>
    <w:rsid w:val="008C460D"/>
    <w:rsid w:val="008C5780"/>
    <w:rsid w:val="008C599A"/>
    <w:rsid w:val="008C719D"/>
    <w:rsid w:val="008D00E5"/>
    <w:rsid w:val="008D0CBA"/>
    <w:rsid w:val="008D3B2A"/>
    <w:rsid w:val="008D3F03"/>
    <w:rsid w:val="008D483F"/>
    <w:rsid w:val="008D5ED0"/>
    <w:rsid w:val="008D6E76"/>
    <w:rsid w:val="008D79BE"/>
    <w:rsid w:val="008E0CF8"/>
    <w:rsid w:val="008E22D8"/>
    <w:rsid w:val="008E280D"/>
    <w:rsid w:val="008E37C0"/>
    <w:rsid w:val="008E3E55"/>
    <w:rsid w:val="008E4C8F"/>
    <w:rsid w:val="008E5411"/>
    <w:rsid w:val="008E5FC6"/>
    <w:rsid w:val="008E7298"/>
    <w:rsid w:val="008E7515"/>
    <w:rsid w:val="008E7543"/>
    <w:rsid w:val="008E77F9"/>
    <w:rsid w:val="008F0E6B"/>
    <w:rsid w:val="008F0F45"/>
    <w:rsid w:val="008F3BC0"/>
    <w:rsid w:val="008F452B"/>
    <w:rsid w:val="008F4CB6"/>
    <w:rsid w:val="008F5FEC"/>
    <w:rsid w:val="008F618B"/>
    <w:rsid w:val="008F7153"/>
    <w:rsid w:val="009025E1"/>
    <w:rsid w:val="00902ED4"/>
    <w:rsid w:val="0090344D"/>
    <w:rsid w:val="0090486A"/>
    <w:rsid w:val="009056D8"/>
    <w:rsid w:val="009072C8"/>
    <w:rsid w:val="00913895"/>
    <w:rsid w:val="00914CFB"/>
    <w:rsid w:val="0091528D"/>
    <w:rsid w:val="009164A9"/>
    <w:rsid w:val="00916780"/>
    <w:rsid w:val="009179FD"/>
    <w:rsid w:val="009232CA"/>
    <w:rsid w:val="00923463"/>
    <w:rsid w:val="00924D6B"/>
    <w:rsid w:val="00926290"/>
    <w:rsid w:val="009274A4"/>
    <w:rsid w:val="00927E2F"/>
    <w:rsid w:val="009303EC"/>
    <w:rsid w:val="0093062E"/>
    <w:rsid w:val="009311C7"/>
    <w:rsid w:val="009313EB"/>
    <w:rsid w:val="00933349"/>
    <w:rsid w:val="009344F2"/>
    <w:rsid w:val="00936347"/>
    <w:rsid w:val="009364DF"/>
    <w:rsid w:val="00940B79"/>
    <w:rsid w:val="009413AA"/>
    <w:rsid w:val="009430F9"/>
    <w:rsid w:val="00943273"/>
    <w:rsid w:val="009448F4"/>
    <w:rsid w:val="00945D6A"/>
    <w:rsid w:val="00946FB4"/>
    <w:rsid w:val="00951DC1"/>
    <w:rsid w:val="00953B06"/>
    <w:rsid w:val="009543B0"/>
    <w:rsid w:val="00956AAF"/>
    <w:rsid w:val="00957E17"/>
    <w:rsid w:val="00960BA7"/>
    <w:rsid w:val="00960BD3"/>
    <w:rsid w:val="009612A2"/>
    <w:rsid w:val="00962C12"/>
    <w:rsid w:val="00967467"/>
    <w:rsid w:val="009716AF"/>
    <w:rsid w:val="00971D16"/>
    <w:rsid w:val="00972131"/>
    <w:rsid w:val="0097304A"/>
    <w:rsid w:val="0097458D"/>
    <w:rsid w:val="0097640D"/>
    <w:rsid w:val="00977061"/>
    <w:rsid w:val="00977BDB"/>
    <w:rsid w:val="00981137"/>
    <w:rsid w:val="00981567"/>
    <w:rsid w:val="009825CD"/>
    <w:rsid w:val="00983378"/>
    <w:rsid w:val="0098400B"/>
    <w:rsid w:val="009854CD"/>
    <w:rsid w:val="009872D0"/>
    <w:rsid w:val="00991B56"/>
    <w:rsid w:val="00992BCE"/>
    <w:rsid w:val="00996312"/>
    <w:rsid w:val="00997091"/>
    <w:rsid w:val="009A1A63"/>
    <w:rsid w:val="009A290E"/>
    <w:rsid w:val="009A4651"/>
    <w:rsid w:val="009A51E5"/>
    <w:rsid w:val="009A6229"/>
    <w:rsid w:val="009A6694"/>
    <w:rsid w:val="009A6C31"/>
    <w:rsid w:val="009B01AA"/>
    <w:rsid w:val="009B3969"/>
    <w:rsid w:val="009B3B03"/>
    <w:rsid w:val="009B3F1F"/>
    <w:rsid w:val="009B541B"/>
    <w:rsid w:val="009B6634"/>
    <w:rsid w:val="009B6EF8"/>
    <w:rsid w:val="009B7A0F"/>
    <w:rsid w:val="009B7BAE"/>
    <w:rsid w:val="009C6BA3"/>
    <w:rsid w:val="009C6EB9"/>
    <w:rsid w:val="009C7EF3"/>
    <w:rsid w:val="009D0593"/>
    <w:rsid w:val="009D0A4B"/>
    <w:rsid w:val="009D0FAE"/>
    <w:rsid w:val="009D0FF6"/>
    <w:rsid w:val="009D1942"/>
    <w:rsid w:val="009D565B"/>
    <w:rsid w:val="009D647C"/>
    <w:rsid w:val="009D6A45"/>
    <w:rsid w:val="009D79D6"/>
    <w:rsid w:val="009E0063"/>
    <w:rsid w:val="009E0EAA"/>
    <w:rsid w:val="009E124A"/>
    <w:rsid w:val="009E12EC"/>
    <w:rsid w:val="009E2725"/>
    <w:rsid w:val="009E2974"/>
    <w:rsid w:val="009E2D18"/>
    <w:rsid w:val="009E2D79"/>
    <w:rsid w:val="009E4A3B"/>
    <w:rsid w:val="009E5D23"/>
    <w:rsid w:val="009E6BC2"/>
    <w:rsid w:val="009E6E1B"/>
    <w:rsid w:val="009E7C4A"/>
    <w:rsid w:val="009F110D"/>
    <w:rsid w:val="009F5BF5"/>
    <w:rsid w:val="009F6D31"/>
    <w:rsid w:val="009F7368"/>
    <w:rsid w:val="00A00CDC"/>
    <w:rsid w:val="00A03280"/>
    <w:rsid w:val="00A03D61"/>
    <w:rsid w:val="00A04E94"/>
    <w:rsid w:val="00A07783"/>
    <w:rsid w:val="00A1080C"/>
    <w:rsid w:val="00A10C6A"/>
    <w:rsid w:val="00A10C90"/>
    <w:rsid w:val="00A10EE8"/>
    <w:rsid w:val="00A126A5"/>
    <w:rsid w:val="00A12BC7"/>
    <w:rsid w:val="00A14428"/>
    <w:rsid w:val="00A17EBA"/>
    <w:rsid w:val="00A215B5"/>
    <w:rsid w:val="00A21E7E"/>
    <w:rsid w:val="00A230EF"/>
    <w:rsid w:val="00A23C6E"/>
    <w:rsid w:val="00A23D2A"/>
    <w:rsid w:val="00A266B6"/>
    <w:rsid w:val="00A27C34"/>
    <w:rsid w:val="00A311A3"/>
    <w:rsid w:val="00A3204B"/>
    <w:rsid w:val="00A33508"/>
    <w:rsid w:val="00A336AD"/>
    <w:rsid w:val="00A352FC"/>
    <w:rsid w:val="00A36864"/>
    <w:rsid w:val="00A36A8F"/>
    <w:rsid w:val="00A37A41"/>
    <w:rsid w:val="00A40696"/>
    <w:rsid w:val="00A407F5"/>
    <w:rsid w:val="00A41B62"/>
    <w:rsid w:val="00A43086"/>
    <w:rsid w:val="00A452D7"/>
    <w:rsid w:val="00A458EE"/>
    <w:rsid w:val="00A46E4F"/>
    <w:rsid w:val="00A47BA8"/>
    <w:rsid w:val="00A50399"/>
    <w:rsid w:val="00A50790"/>
    <w:rsid w:val="00A51E82"/>
    <w:rsid w:val="00A52C95"/>
    <w:rsid w:val="00A5319F"/>
    <w:rsid w:val="00A55C31"/>
    <w:rsid w:val="00A56E76"/>
    <w:rsid w:val="00A57419"/>
    <w:rsid w:val="00A618C3"/>
    <w:rsid w:val="00A619E0"/>
    <w:rsid w:val="00A6220D"/>
    <w:rsid w:val="00A64E97"/>
    <w:rsid w:val="00A6586B"/>
    <w:rsid w:val="00A65D63"/>
    <w:rsid w:val="00A66738"/>
    <w:rsid w:val="00A66910"/>
    <w:rsid w:val="00A70FC2"/>
    <w:rsid w:val="00A716A2"/>
    <w:rsid w:val="00A7221B"/>
    <w:rsid w:val="00A75037"/>
    <w:rsid w:val="00A7523F"/>
    <w:rsid w:val="00A775EF"/>
    <w:rsid w:val="00A80F46"/>
    <w:rsid w:val="00A80F6E"/>
    <w:rsid w:val="00A8214A"/>
    <w:rsid w:val="00A827C3"/>
    <w:rsid w:val="00A82D09"/>
    <w:rsid w:val="00A8397A"/>
    <w:rsid w:val="00A91476"/>
    <w:rsid w:val="00A92C7B"/>
    <w:rsid w:val="00A9409E"/>
    <w:rsid w:val="00A9444A"/>
    <w:rsid w:val="00A94561"/>
    <w:rsid w:val="00A9541F"/>
    <w:rsid w:val="00A95D32"/>
    <w:rsid w:val="00A968DA"/>
    <w:rsid w:val="00AA005F"/>
    <w:rsid w:val="00AA06B7"/>
    <w:rsid w:val="00AA0CC6"/>
    <w:rsid w:val="00AA0F7D"/>
    <w:rsid w:val="00AA2ECC"/>
    <w:rsid w:val="00AA6548"/>
    <w:rsid w:val="00AA7560"/>
    <w:rsid w:val="00AA7F89"/>
    <w:rsid w:val="00AA7FDB"/>
    <w:rsid w:val="00AB0619"/>
    <w:rsid w:val="00AB0C59"/>
    <w:rsid w:val="00AB18F2"/>
    <w:rsid w:val="00AB1CDC"/>
    <w:rsid w:val="00AB21E5"/>
    <w:rsid w:val="00AB23DF"/>
    <w:rsid w:val="00AB2594"/>
    <w:rsid w:val="00AB2705"/>
    <w:rsid w:val="00AB2950"/>
    <w:rsid w:val="00AB3ECB"/>
    <w:rsid w:val="00AB439E"/>
    <w:rsid w:val="00AB5451"/>
    <w:rsid w:val="00AB70FC"/>
    <w:rsid w:val="00AC18BF"/>
    <w:rsid w:val="00AC1B1A"/>
    <w:rsid w:val="00AC2456"/>
    <w:rsid w:val="00AC5E5F"/>
    <w:rsid w:val="00AC64F8"/>
    <w:rsid w:val="00AD005D"/>
    <w:rsid w:val="00AD0783"/>
    <w:rsid w:val="00AD0C48"/>
    <w:rsid w:val="00AD13B2"/>
    <w:rsid w:val="00AD21D4"/>
    <w:rsid w:val="00AD2DDB"/>
    <w:rsid w:val="00AD60EA"/>
    <w:rsid w:val="00AD696A"/>
    <w:rsid w:val="00AE070A"/>
    <w:rsid w:val="00AE0E3A"/>
    <w:rsid w:val="00AE31FB"/>
    <w:rsid w:val="00AE47D9"/>
    <w:rsid w:val="00AE4A31"/>
    <w:rsid w:val="00AF011B"/>
    <w:rsid w:val="00AF1071"/>
    <w:rsid w:val="00AF1BB1"/>
    <w:rsid w:val="00AF2FDE"/>
    <w:rsid w:val="00AF43C3"/>
    <w:rsid w:val="00AF4DF2"/>
    <w:rsid w:val="00AF559D"/>
    <w:rsid w:val="00B002AD"/>
    <w:rsid w:val="00B01325"/>
    <w:rsid w:val="00B01F4C"/>
    <w:rsid w:val="00B03153"/>
    <w:rsid w:val="00B04D3D"/>
    <w:rsid w:val="00B052B1"/>
    <w:rsid w:val="00B062EF"/>
    <w:rsid w:val="00B067FC"/>
    <w:rsid w:val="00B125F1"/>
    <w:rsid w:val="00B16D75"/>
    <w:rsid w:val="00B20201"/>
    <w:rsid w:val="00B2048C"/>
    <w:rsid w:val="00B228B3"/>
    <w:rsid w:val="00B27FF0"/>
    <w:rsid w:val="00B31599"/>
    <w:rsid w:val="00B3282E"/>
    <w:rsid w:val="00B32CF3"/>
    <w:rsid w:val="00B32E71"/>
    <w:rsid w:val="00B34E36"/>
    <w:rsid w:val="00B35C8B"/>
    <w:rsid w:val="00B36696"/>
    <w:rsid w:val="00B43975"/>
    <w:rsid w:val="00B45297"/>
    <w:rsid w:val="00B4608A"/>
    <w:rsid w:val="00B468C8"/>
    <w:rsid w:val="00B50491"/>
    <w:rsid w:val="00B51F26"/>
    <w:rsid w:val="00B53943"/>
    <w:rsid w:val="00B5536B"/>
    <w:rsid w:val="00B5666C"/>
    <w:rsid w:val="00B570CA"/>
    <w:rsid w:val="00B608B5"/>
    <w:rsid w:val="00B65634"/>
    <w:rsid w:val="00B67E06"/>
    <w:rsid w:val="00B67F2D"/>
    <w:rsid w:val="00B70761"/>
    <w:rsid w:val="00B70D5C"/>
    <w:rsid w:val="00B71498"/>
    <w:rsid w:val="00B71E58"/>
    <w:rsid w:val="00B71FCF"/>
    <w:rsid w:val="00B73520"/>
    <w:rsid w:val="00B74753"/>
    <w:rsid w:val="00B74FDC"/>
    <w:rsid w:val="00B760DF"/>
    <w:rsid w:val="00B767AC"/>
    <w:rsid w:val="00B801A6"/>
    <w:rsid w:val="00B802FD"/>
    <w:rsid w:val="00B821F1"/>
    <w:rsid w:val="00B82859"/>
    <w:rsid w:val="00B8587E"/>
    <w:rsid w:val="00B85C08"/>
    <w:rsid w:val="00B86084"/>
    <w:rsid w:val="00B90FA2"/>
    <w:rsid w:val="00B910F3"/>
    <w:rsid w:val="00B916DF"/>
    <w:rsid w:val="00B917E7"/>
    <w:rsid w:val="00B9257D"/>
    <w:rsid w:val="00B94B1D"/>
    <w:rsid w:val="00B95D65"/>
    <w:rsid w:val="00B96D5B"/>
    <w:rsid w:val="00B9776E"/>
    <w:rsid w:val="00BA0005"/>
    <w:rsid w:val="00BA054E"/>
    <w:rsid w:val="00BA0BD2"/>
    <w:rsid w:val="00BA2E07"/>
    <w:rsid w:val="00BA3396"/>
    <w:rsid w:val="00BA4690"/>
    <w:rsid w:val="00BB0158"/>
    <w:rsid w:val="00BB08E2"/>
    <w:rsid w:val="00BB1C61"/>
    <w:rsid w:val="00BB3718"/>
    <w:rsid w:val="00BB3D25"/>
    <w:rsid w:val="00BB5CC7"/>
    <w:rsid w:val="00BB614A"/>
    <w:rsid w:val="00BB637F"/>
    <w:rsid w:val="00BC495B"/>
    <w:rsid w:val="00BC52C1"/>
    <w:rsid w:val="00BD6C2B"/>
    <w:rsid w:val="00BE0311"/>
    <w:rsid w:val="00BE0806"/>
    <w:rsid w:val="00BE14CA"/>
    <w:rsid w:val="00BE34EC"/>
    <w:rsid w:val="00BE38F5"/>
    <w:rsid w:val="00BE5321"/>
    <w:rsid w:val="00BE5B16"/>
    <w:rsid w:val="00BF0A69"/>
    <w:rsid w:val="00BF1F91"/>
    <w:rsid w:val="00BF24A4"/>
    <w:rsid w:val="00BF3DDF"/>
    <w:rsid w:val="00BF3FC7"/>
    <w:rsid w:val="00BF4961"/>
    <w:rsid w:val="00BF5F3E"/>
    <w:rsid w:val="00C001F4"/>
    <w:rsid w:val="00C01078"/>
    <w:rsid w:val="00C019F2"/>
    <w:rsid w:val="00C03DFB"/>
    <w:rsid w:val="00C04182"/>
    <w:rsid w:val="00C04E5B"/>
    <w:rsid w:val="00C05A4D"/>
    <w:rsid w:val="00C05F25"/>
    <w:rsid w:val="00C0686A"/>
    <w:rsid w:val="00C07302"/>
    <w:rsid w:val="00C10106"/>
    <w:rsid w:val="00C12F1C"/>
    <w:rsid w:val="00C16DFE"/>
    <w:rsid w:val="00C223DB"/>
    <w:rsid w:val="00C22E55"/>
    <w:rsid w:val="00C22FEC"/>
    <w:rsid w:val="00C23A23"/>
    <w:rsid w:val="00C25AB0"/>
    <w:rsid w:val="00C30139"/>
    <w:rsid w:val="00C305BD"/>
    <w:rsid w:val="00C30D16"/>
    <w:rsid w:val="00C31271"/>
    <w:rsid w:val="00C31542"/>
    <w:rsid w:val="00C31A78"/>
    <w:rsid w:val="00C3257D"/>
    <w:rsid w:val="00C3296E"/>
    <w:rsid w:val="00C34900"/>
    <w:rsid w:val="00C34C4A"/>
    <w:rsid w:val="00C35BCE"/>
    <w:rsid w:val="00C36B8B"/>
    <w:rsid w:val="00C36D51"/>
    <w:rsid w:val="00C37DCD"/>
    <w:rsid w:val="00C37DD7"/>
    <w:rsid w:val="00C41262"/>
    <w:rsid w:val="00C43066"/>
    <w:rsid w:val="00C4367D"/>
    <w:rsid w:val="00C441CC"/>
    <w:rsid w:val="00C446B1"/>
    <w:rsid w:val="00C44ED1"/>
    <w:rsid w:val="00C47C2F"/>
    <w:rsid w:val="00C50A12"/>
    <w:rsid w:val="00C50BF3"/>
    <w:rsid w:val="00C50C8D"/>
    <w:rsid w:val="00C52D55"/>
    <w:rsid w:val="00C52F5D"/>
    <w:rsid w:val="00C52FFE"/>
    <w:rsid w:val="00C53A27"/>
    <w:rsid w:val="00C57512"/>
    <w:rsid w:val="00C61231"/>
    <w:rsid w:val="00C621D0"/>
    <w:rsid w:val="00C62420"/>
    <w:rsid w:val="00C62B11"/>
    <w:rsid w:val="00C654F2"/>
    <w:rsid w:val="00C659C4"/>
    <w:rsid w:val="00C65DFA"/>
    <w:rsid w:val="00C6609D"/>
    <w:rsid w:val="00C66459"/>
    <w:rsid w:val="00C66BFC"/>
    <w:rsid w:val="00C66C65"/>
    <w:rsid w:val="00C70560"/>
    <w:rsid w:val="00C732B3"/>
    <w:rsid w:val="00C74E85"/>
    <w:rsid w:val="00C760FF"/>
    <w:rsid w:val="00C8168C"/>
    <w:rsid w:val="00C82495"/>
    <w:rsid w:val="00C82BC1"/>
    <w:rsid w:val="00C837A1"/>
    <w:rsid w:val="00C83C97"/>
    <w:rsid w:val="00C845C6"/>
    <w:rsid w:val="00C854FD"/>
    <w:rsid w:val="00C85F54"/>
    <w:rsid w:val="00C90347"/>
    <w:rsid w:val="00C91398"/>
    <w:rsid w:val="00C91730"/>
    <w:rsid w:val="00C93E3E"/>
    <w:rsid w:val="00C9533E"/>
    <w:rsid w:val="00C95EBB"/>
    <w:rsid w:val="00C9639B"/>
    <w:rsid w:val="00C973AC"/>
    <w:rsid w:val="00CA0243"/>
    <w:rsid w:val="00CA0A99"/>
    <w:rsid w:val="00CA0D0B"/>
    <w:rsid w:val="00CA0F02"/>
    <w:rsid w:val="00CA1B96"/>
    <w:rsid w:val="00CA2E7E"/>
    <w:rsid w:val="00CA3D0D"/>
    <w:rsid w:val="00CA4FD3"/>
    <w:rsid w:val="00CA6078"/>
    <w:rsid w:val="00CA6730"/>
    <w:rsid w:val="00CA7622"/>
    <w:rsid w:val="00CB05D3"/>
    <w:rsid w:val="00CB1004"/>
    <w:rsid w:val="00CB1765"/>
    <w:rsid w:val="00CB1A34"/>
    <w:rsid w:val="00CB63AB"/>
    <w:rsid w:val="00CB6E99"/>
    <w:rsid w:val="00CB75B9"/>
    <w:rsid w:val="00CC21A5"/>
    <w:rsid w:val="00CC34F9"/>
    <w:rsid w:val="00CC57E6"/>
    <w:rsid w:val="00CC6E87"/>
    <w:rsid w:val="00CC71D6"/>
    <w:rsid w:val="00CD0DD9"/>
    <w:rsid w:val="00CD2E53"/>
    <w:rsid w:val="00CD2F3F"/>
    <w:rsid w:val="00CD5604"/>
    <w:rsid w:val="00CD5856"/>
    <w:rsid w:val="00CD729E"/>
    <w:rsid w:val="00CE0AB7"/>
    <w:rsid w:val="00CE24AB"/>
    <w:rsid w:val="00CE2CA9"/>
    <w:rsid w:val="00CE30F2"/>
    <w:rsid w:val="00CE6741"/>
    <w:rsid w:val="00CE68B1"/>
    <w:rsid w:val="00CE77C5"/>
    <w:rsid w:val="00CE7D2A"/>
    <w:rsid w:val="00CF001E"/>
    <w:rsid w:val="00CF18BE"/>
    <w:rsid w:val="00CF1E95"/>
    <w:rsid w:val="00CF2EB1"/>
    <w:rsid w:val="00CF41EA"/>
    <w:rsid w:val="00CF5199"/>
    <w:rsid w:val="00D02E3B"/>
    <w:rsid w:val="00D03A73"/>
    <w:rsid w:val="00D05090"/>
    <w:rsid w:val="00D058A4"/>
    <w:rsid w:val="00D06D52"/>
    <w:rsid w:val="00D10214"/>
    <w:rsid w:val="00D1076B"/>
    <w:rsid w:val="00D10EE4"/>
    <w:rsid w:val="00D12290"/>
    <w:rsid w:val="00D1231A"/>
    <w:rsid w:val="00D14AB1"/>
    <w:rsid w:val="00D15859"/>
    <w:rsid w:val="00D222D7"/>
    <w:rsid w:val="00D25E1A"/>
    <w:rsid w:val="00D27171"/>
    <w:rsid w:val="00D27A1A"/>
    <w:rsid w:val="00D30B89"/>
    <w:rsid w:val="00D31A8B"/>
    <w:rsid w:val="00D35160"/>
    <w:rsid w:val="00D359CD"/>
    <w:rsid w:val="00D36277"/>
    <w:rsid w:val="00D42F3D"/>
    <w:rsid w:val="00D42FC2"/>
    <w:rsid w:val="00D43817"/>
    <w:rsid w:val="00D443CE"/>
    <w:rsid w:val="00D44759"/>
    <w:rsid w:val="00D508DF"/>
    <w:rsid w:val="00D5234A"/>
    <w:rsid w:val="00D537F6"/>
    <w:rsid w:val="00D55DEC"/>
    <w:rsid w:val="00D55E90"/>
    <w:rsid w:val="00D56195"/>
    <w:rsid w:val="00D56AAB"/>
    <w:rsid w:val="00D60E75"/>
    <w:rsid w:val="00D62000"/>
    <w:rsid w:val="00D62015"/>
    <w:rsid w:val="00D624C3"/>
    <w:rsid w:val="00D647C9"/>
    <w:rsid w:val="00D64FB2"/>
    <w:rsid w:val="00D679A2"/>
    <w:rsid w:val="00D67A74"/>
    <w:rsid w:val="00D67F1E"/>
    <w:rsid w:val="00D70B47"/>
    <w:rsid w:val="00D71CA7"/>
    <w:rsid w:val="00D728B8"/>
    <w:rsid w:val="00D73095"/>
    <w:rsid w:val="00D74E0F"/>
    <w:rsid w:val="00D7567E"/>
    <w:rsid w:val="00D76302"/>
    <w:rsid w:val="00D807DD"/>
    <w:rsid w:val="00D818B4"/>
    <w:rsid w:val="00D8239C"/>
    <w:rsid w:val="00D83B82"/>
    <w:rsid w:val="00D84005"/>
    <w:rsid w:val="00D86335"/>
    <w:rsid w:val="00D86D01"/>
    <w:rsid w:val="00D90F2E"/>
    <w:rsid w:val="00D914DD"/>
    <w:rsid w:val="00D926FC"/>
    <w:rsid w:val="00D93216"/>
    <w:rsid w:val="00D946D8"/>
    <w:rsid w:val="00D95C3A"/>
    <w:rsid w:val="00D95D71"/>
    <w:rsid w:val="00DA08BA"/>
    <w:rsid w:val="00DA0EC5"/>
    <w:rsid w:val="00DA133F"/>
    <w:rsid w:val="00DA66DB"/>
    <w:rsid w:val="00DB0536"/>
    <w:rsid w:val="00DB0570"/>
    <w:rsid w:val="00DB0C61"/>
    <w:rsid w:val="00DB3764"/>
    <w:rsid w:val="00DB3B20"/>
    <w:rsid w:val="00DB70E7"/>
    <w:rsid w:val="00DC0180"/>
    <w:rsid w:val="00DC0F5C"/>
    <w:rsid w:val="00DC192C"/>
    <w:rsid w:val="00DC2122"/>
    <w:rsid w:val="00DC2753"/>
    <w:rsid w:val="00DC3416"/>
    <w:rsid w:val="00DC400B"/>
    <w:rsid w:val="00DC4A10"/>
    <w:rsid w:val="00DC59A8"/>
    <w:rsid w:val="00DD0817"/>
    <w:rsid w:val="00DD09A5"/>
    <w:rsid w:val="00DD0DFE"/>
    <w:rsid w:val="00DD15FB"/>
    <w:rsid w:val="00DD1A17"/>
    <w:rsid w:val="00DD2A28"/>
    <w:rsid w:val="00DD47E2"/>
    <w:rsid w:val="00DD5B14"/>
    <w:rsid w:val="00DD5DAE"/>
    <w:rsid w:val="00DD687F"/>
    <w:rsid w:val="00DD6984"/>
    <w:rsid w:val="00DE3611"/>
    <w:rsid w:val="00DE42F3"/>
    <w:rsid w:val="00DE6D24"/>
    <w:rsid w:val="00DE7759"/>
    <w:rsid w:val="00DE7A5D"/>
    <w:rsid w:val="00DF056B"/>
    <w:rsid w:val="00DF13E5"/>
    <w:rsid w:val="00DF172A"/>
    <w:rsid w:val="00DF17F2"/>
    <w:rsid w:val="00DF21A1"/>
    <w:rsid w:val="00DF3FC4"/>
    <w:rsid w:val="00DF7007"/>
    <w:rsid w:val="00E01F93"/>
    <w:rsid w:val="00E02338"/>
    <w:rsid w:val="00E02FA2"/>
    <w:rsid w:val="00E0356B"/>
    <w:rsid w:val="00E0435D"/>
    <w:rsid w:val="00E054C8"/>
    <w:rsid w:val="00E10EE1"/>
    <w:rsid w:val="00E12A0E"/>
    <w:rsid w:val="00E12D6D"/>
    <w:rsid w:val="00E1304E"/>
    <w:rsid w:val="00E132D7"/>
    <w:rsid w:val="00E14AA9"/>
    <w:rsid w:val="00E150E9"/>
    <w:rsid w:val="00E1578E"/>
    <w:rsid w:val="00E16924"/>
    <w:rsid w:val="00E17445"/>
    <w:rsid w:val="00E22D8B"/>
    <w:rsid w:val="00E2467D"/>
    <w:rsid w:val="00E24E75"/>
    <w:rsid w:val="00E2563E"/>
    <w:rsid w:val="00E3121A"/>
    <w:rsid w:val="00E315DA"/>
    <w:rsid w:val="00E3184E"/>
    <w:rsid w:val="00E31EB7"/>
    <w:rsid w:val="00E321E0"/>
    <w:rsid w:val="00E33C14"/>
    <w:rsid w:val="00E37526"/>
    <w:rsid w:val="00E3776F"/>
    <w:rsid w:val="00E40D66"/>
    <w:rsid w:val="00E4128B"/>
    <w:rsid w:val="00E4375C"/>
    <w:rsid w:val="00E43A44"/>
    <w:rsid w:val="00E450E7"/>
    <w:rsid w:val="00E455A3"/>
    <w:rsid w:val="00E456D7"/>
    <w:rsid w:val="00E45C0A"/>
    <w:rsid w:val="00E45C6F"/>
    <w:rsid w:val="00E45CDA"/>
    <w:rsid w:val="00E46535"/>
    <w:rsid w:val="00E4672A"/>
    <w:rsid w:val="00E47074"/>
    <w:rsid w:val="00E50883"/>
    <w:rsid w:val="00E51AE5"/>
    <w:rsid w:val="00E531F7"/>
    <w:rsid w:val="00E54CE4"/>
    <w:rsid w:val="00E552A2"/>
    <w:rsid w:val="00E552A6"/>
    <w:rsid w:val="00E554E7"/>
    <w:rsid w:val="00E55A5B"/>
    <w:rsid w:val="00E570B2"/>
    <w:rsid w:val="00E576BE"/>
    <w:rsid w:val="00E57A8A"/>
    <w:rsid w:val="00E63732"/>
    <w:rsid w:val="00E65ABC"/>
    <w:rsid w:val="00E65B3D"/>
    <w:rsid w:val="00E6635F"/>
    <w:rsid w:val="00E66A74"/>
    <w:rsid w:val="00E70FEC"/>
    <w:rsid w:val="00E71154"/>
    <w:rsid w:val="00E71DEE"/>
    <w:rsid w:val="00E73406"/>
    <w:rsid w:val="00E73F6F"/>
    <w:rsid w:val="00E770CE"/>
    <w:rsid w:val="00E81889"/>
    <w:rsid w:val="00E81902"/>
    <w:rsid w:val="00E8496A"/>
    <w:rsid w:val="00E9137A"/>
    <w:rsid w:val="00E9239F"/>
    <w:rsid w:val="00E928A0"/>
    <w:rsid w:val="00E947CE"/>
    <w:rsid w:val="00E96339"/>
    <w:rsid w:val="00E97173"/>
    <w:rsid w:val="00EA3729"/>
    <w:rsid w:val="00EA3C03"/>
    <w:rsid w:val="00EA6124"/>
    <w:rsid w:val="00EB02D8"/>
    <w:rsid w:val="00EB3650"/>
    <w:rsid w:val="00EB45C0"/>
    <w:rsid w:val="00EB5DE6"/>
    <w:rsid w:val="00EC108D"/>
    <w:rsid w:val="00EC11BB"/>
    <w:rsid w:val="00EC2F2A"/>
    <w:rsid w:val="00EC3045"/>
    <w:rsid w:val="00EC4810"/>
    <w:rsid w:val="00EC531D"/>
    <w:rsid w:val="00EC792F"/>
    <w:rsid w:val="00ED157A"/>
    <w:rsid w:val="00ED2235"/>
    <w:rsid w:val="00ED506F"/>
    <w:rsid w:val="00ED5930"/>
    <w:rsid w:val="00ED7DB0"/>
    <w:rsid w:val="00EE0B01"/>
    <w:rsid w:val="00EE1A81"/>
    <w:rsid w:val="00EE392F"/>
    <w:rsid w:val="00EE3B9C"/>
    <w:rsid w:val="00EE54F0"/>
    <w:rsid w:val="00EE5853"/>
    <w:rsid w:val="00EE5A73"/>
    <w:rsid w:val="00EE5B2D"/>
    <w:rsid w:val="00EE644A"/>
    <w:rsid w:val="00EE7AF5"/>
    <w:rsid w:val="00EE7FB2"/>
    <w:rsid w:val="00EF01C6"/>
    <w:rsid w:val="00EF1AE4"/>
    <w:rsid w:val="00EF27C5"/>
    <w:rsid w:val="00EF3ACF"/>
    <w:rsid w:val="00EF3D3B"/>
    <w:rsid w:val="00EF43D1"/>
    <w:rsid w:val="00EF4674"/>
    <w:rsid w:val="00EF6159"/>
    <w:rsid w:val="00EF63F6"/>
    <w:rsid w:val="00EF685F"/>
    <w:rsid w:val="00EF7F85"/>
    <w:rsid w:val="00F007B2"/>
    <w:rsid w:val="00F00DF4"/>
    <w:rsid w:val="00F01DB1"/>
    <w:rsid w:val="00F02913"/>
    <w:rsid w:val="00F03FF8"/>
    <w:rsid w:val="00F0407D"/>
    <w:rsid w:val="00F065E5"/>
    <w:rsid w:val="00F06DF1"/>
    <w:rsid w:val="00F07445"/>
    <w:rsid w:val="00F108C6"/>
    <w:rsid w:val="00F1116E"/>
    <w:rsid w:val="00F11403"/>
    <w:rsid w:val="00F1157D"/>
    <w:rsid w:val="00F121B9"/>
    <w:rsid w:val="00F1539E"/>
    <w:rsid w:val="00F156A3"/>
    <w:rsid w:val="00F17F4D"/>
    <w:rsid w:val="00F203A7"/>
    <w:rsid w:val="00F21C9A"/>
    <w:rsid w:val="00F21F7F"/>
    <w:rsid w:val="00F24373"/>
    <w:rsid w:val="00F31EA4"/>
    <w:rsid w:val="00F3289C"/>
    <w:rsid w:val="00F34699"/>
    <w:rsid w:val="00F35FD4"/>
    <w:rsid w:val="00F375A4"/>
    <w:rsid w:val="00F4095A"/>
    <w:rsid w:val="00F40BE4"/>
    <w:rsid w:val="00F41C16"/>
    <w:rsid w:val="00F425C0"/>
    <w:rsid w:val="00F427F5"/>
    <w:rsid w:val="00F4389B"/>
    <w:rsid w:val="00F44B43"/>
    <w:rsid w:val="00F451ED"/>
    <w:rsid w:val="00F464A6"/>
    <w:rsid w:val="00F51D78"/>
    <w:rsid w:val="00F51DA4"/>
    <w:rsid w:val="00F51F09"/>
    <w:rsid w:val="00F53F14"/>
    <w:rsid w:val="00F54154"/>
    <w:rsid w:val="00F54F91"/>
    <w:rsid w:val="00F56D0A"/>
    <w:rsid w:val="00F56E00"/>
    <w:rsid w:val="00F573E5"/>
    <w:rsid w:val="00F57E0D"/>
    <w:rsid w:val="00F63AA2"/>
    <w:rsid w:val="00F6543A"/>
    <w:rsid w:val="00F66127"/>
    <w:rsid w:val="00F664CC"/>
    <w:rsid w:val="00F67C46"/>
    <w:rsid w:val="00F7094E"/>
    <w:rsid w:val="00F70A0D"/>
    <w:rsid w:val="00F720AC"/>
    <w:rsid w:val="00F77BAE"/>
    <w:rsid w:val="00F800FB"/>
    <w:rsid w:val="00F811E7"/>
    <w:rsid w:val="00F820E6"/>
    <w:rsid w:val="00F827F5"/>
    <w:rsid w:val="00F82F38"/>
    <w:rsid w:val="00F849D5"/>
    <w:rsid w:val="00F8789C"/>
    <w:rsid w:val="00F87B16"/>
    <w:rsid w:val="00F91B55"/>
    <w:rsid w:val="00F92E4B"/>
    <w:rsid w:val="00F942D0"/>
    <w:rsid w:val="00F94C94"/>
    <w:rsid w:val="00F959B6"/>
    <w:rsid w:val="00FA0806"/>
    <w:rsid w:val="00FA0911"/>
    <w:rsid w:val="00FA37EF"/>
    <w:rsid w:val="00FA40E3"/>
    <w:rsid w:val="00FA4398"/>
    <w:rsid w:val="00FA53C7"/>
    <w:rsid w:val="00FA6368"/>
    <w:rsid w:val="00FA63D3"/>
    <w:rsid w:val="00FA6470"/>
    <w:rsid w:val="00FA715E"/>
    <w:rsid w:val="00FA75DC"/>
    <w:rsid w:val="00FB1107"/>
    <w:rsid w:val="00FB156C"/>
    <w:rsid w:val="00FB4C2C"/>
    <w:rsid w:val="00FB7C0F"/>
    <w:rsid w:val="00FB7FEC"/>
    <w:rsid w:val="00FC0A30"/>
    <w:rsid w:val="00FC0E45"/>
    <w:rsid w:val="00FC29FE"/>
    <w:rsid w:val="00FC2F42"/>
    <w:rsid w:val="00FC4256"/>
    <w:rsid w:val="00FC50AE"/>
    <w:rsid w:val="00FC58EF"/>
    <w:rsid w:val="00FC5F21"/>
    <w:rsid w:val="00FD1816"/>
    <w:rsid w:val="00FD1D44"/>
    <w:rsid w:val="00FD27EB"/>
    <w:rsid w:val="00FD31D0"/>
    <w:rsid w:val="00FD397C"/>
    <w:rsid w:val="00FD42D0"/>
    <w:rsid w:val="00FD7795"/>
    <w:rsid w:val="00FE1329"/>
    <w:rsid w:val="00FE14B8"/>
    <w:rsid w:val="00FE1B2C"/>
    <w:rsid w:val="00FE1C2E"/>
    <w:rsid w:val="00FE307A"/>
    <w:rsid w:val="00FE389E"/>
    <w:rsid w:val="00FE63B9"/>
    <w:rsid w:val="00FE7663"/>
    <w:rsid w:val="00FE776E"/>
    <w:rsid w:val="00FE7917"/>
    <w:rsid w:val="00FE7B10"/>
    <w:rsid w:val="00FE7C8C"/>
    <w:rsid w:val="00FF02FC"/>
    <w:rsid w:val="00FF0E36"/>
    <w:rsid w:val="00FF1758"/>
    <w:rsid w:val="00FF370A"/>
    <w:rsid w:val="00FF3EBF"/>
    <w:rsid w:val="00FF41A7"/>
    <w:rsid w:val="00FF4B81"/>
    <w:rsid w:val="00FF5C87"/>
    <w:rsid w:val="00FF5D78"/>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2361FDEE-FBED-4D9C-8760-8F4BEBAE4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19CC"/>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aliases w:val="Heading 3 3GPP"/>
    <w:basedOn w:val="a"/>
    <w:next w:val="a"/>
    <w:link w:val="30"/>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页脚 字符"/>
    <w:basedOn w:val="a0"/>
    <w:link w:val="a5"/>
    <w:uiPriority w:val="99"/>
    <w:rsid w:val="000A231E"/>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表段落11"/>
    <w:basedOn w:val="a"/>
    <w:link w:val="a8"/>
    <w:uiPriority w:val="34"/>
    <w:qFormat/>
    <w:rsid w:val="000A231E"/>
    <w:pPr>
      <w:ind w:leftChars="400" w:left="800"/>
    </w:pPr>
  </w:style>
  <w:style w:type="character" w:customStyle="1" w:styleId="a8">
    <w:name w:val="列表段落 字符"/>
    <w:aliases w:val="- Bullets 字符,リスト段落 字符,?? ?? 字符,????? 字符,???? 字符,Lista1 字符,列出段落1 字符,中等深浅网格 1 - 着色 21 字符,列出段落 字符,¥¡¡¡¡ì¬º¥¹¥È¶ÎÂä 字符,ÁÐ³ö¶ÎÂä 字符,列表段落1 字符,—ño’i—Ž 字符,¥ê¥¹¥È¶ÎÂä 字符,1st level - Bullet List Paragraph 字符,Lettre d'introduction 字符,Paragrafo elenco 字符"/>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aliases w:val="TableGrid"/>
    <w:basedOn w:val="a1"/>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b">
    <w:name w:val="Strong"/>
    <w:basedOn w:val="a0"/>
    <w:uiPriority w:val="22"/>
    <w:qFormat/>
    <w:rsid w:val="00E770CE"/>
    <w:rPr>
      <w:b/>
      <w:bCs/>
    </w:rPr>
  </w:style>
  <w:style w:type="character" w:customStyle="1" w:styleId="20">
    <w:name w:val="标题 2 字符"/>
    <w:basedOn w:val="a0"/>
    <w:link w:val="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ac"/>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c">
    <w:name w:val="List"/>
    <w:basedOn w:val="a"/>
    <w:uiPriority w:val="99"/>
    <w:semiHidden/>
    <w:unhideWhenUsed/>
    <w:rsid w:val="00D83B82"/>
    <w:pPr>
      <w:ind w:leftChars="200" w:left="100" w:hangingChars="200" w:hanging="200"/>
      <w:contextualSpacing/>
    </w:pPr>
  </w:style>
  <w:style w:type="paragraph" w:styleId="ad">
    <w:name w:val="Body Text"/>
    <w:basedOn w:val="a"/>
    <w:link w:val="ae"/>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e">
    <w:name w:val="正文文本 字符"/>
    <w:basedOn w:val="a0"/>
    <w:link w:val="ad"/>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30">
    <w:name w:val="标题 3 字符"/>
    <w:aliases w:val="Heading 3 3GPP 字符"/>
    <w:basedOn w:val="a0"/>
    <w:link w:val="3"/>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标题 4 字符"/>
    <w:basedOn w:val="a0"/>
    <w:link w:val="4"/>
    <w:uiPriority w:val="9"/>
    <w:semiHidden/>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宋体" w:hAnsi="Arial"/>
      <w:b/>
      <w:lang w:val="x-none" w:eastAsia="en-US"/>
    </w:rPr>
  </w:style>
  <w:style w:type="character" w:customStyle="1" w:styleId="THChar">
    <w:name w:val="TH Char"/>
    <w:link w:val="TH"/>
    <w:qFormat/>
    <w:rsid w:val="00C659C4"/>
    <w:rPr>
      <w:rFonts w:ascii="Arial" w:eastAsia="宋体" w:hAnsi="Arial" w:cs="Times New Roman"/>
      <w:b/>
      <w:sz w:val="20"/>
      <w:szCs w:val="20"/>
      <w:lang w:val="x-none" w:eastAsia="en-US"/>
    </w:rPr>
  </w:style>
  <w:style w:type="paragraph" w:customStyle="1" w:styleId="TAC">
    <w:name w:val="TAC"/>
    <w:basedOn w:val="a"/>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a"/>
    <w:next w:val="a"/>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a7"/>
    <w:link w:val="1proposalChar"/>
    <w:qFormat/>
    <w:rsid w:val="003363E7"/>
    <w:pPr>
      <w:widowControl w:val="0"/>
      <w:numPr>
        <w:numId w:val="10"/>
      </w:numPr>
      <w:autoSpaceDE w:val="0"/>
      <w:autoSpaceDN w:val="0"/>
      <w:adjustRightInd w:val="0"/>
      <w:spacing w:after="50"/>
      <w:ind w:leftChars="0" w:left="0"/>
      <w:jc w:val="both"/>
    </w:pPr>
    <w:rPr>
      <w:rFonts w:ascii="Times" w:eastAsia="微软雅黑" w:hAnsi="Times"/>
      <w:b/>
      <w:lang w:val="en-US" w:eastAsia="zh-CN"/>
    </w:rPr>
  </w:style>
  <w:style w:type="character" w:customStyle="1" w:styleId="1proposalChar">
    <w:name w:val="缩进1proposal Char"/>
    <w:basedOn w:val="a0"/>
    <w:link w:val="1proposal"/>
    <w:rsid w:val="003363E7"/>
    <w:rPr>
      <w:rFonts w:ascii="Times" w:eastAsia="微软雅黑"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a"/>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af">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af0">
    <w:name w:val="annotation text"/>
    <w:basedOn w:val="a"/>
    <w:link w:val="af1"/>
    <w:uiPriority w:val="99"/>
    <w:unhideWhenUsed/>
  </w:style>
  <w:style w:type="character" w:customStyle="1" w:styleId="af1">
    <w:name w:val="批注文字 字符"/>
    <w:basedOn w:val="a0"/>
    <w:link w:val="af0"/>
    <w:uiPriority w:val="99"/>
    <w:rPr>
      <w:rFonts w:ascii="Times New Roman" w:eastAsia="Malgun Gothic" w:hAnsi="Times New Roman" w:cs="Times New Roman"/>
      <w:sz w:val="20"/>
      <w:szCs w:val="20"/>
      <w:lang w:val="en-GB" w:eastAsia="ko-KR"/>
    </w:rPr>
  </w:style>
  <w:style w:type="character" w:styleId="af2">
    <w:name w:val="annotation reference"/>
    <w:basedOn w:val="a0"/>
    <w:uiPriority w:val="99"/>
    <w:semiHidden/>
    <w:unhideWhenUsed/>
    <w:rPr>
      <w:sz w:val="18"/>
      <w:szCs w:val="18"/>
    </w:rPr>
  </w:style>
  <w:style w:type="paragraph" w:styleId="af3">
    <w:name w:val="annotation subject"/>
    <w:basedOn w:val="af0"/>
    <w:next w:val="af0"/>
    <w:link w:val="af4"/>
    <w:uiPriority w:val="99"/>
    <w:semiHidden/>
    <w:unhideWhenUsed/>
    <w:rsid w:val="002550B0"/>
    <w:rPr>
      <w:b/>
      <w:bCs/>
    </w:rPr>
  </w:style>
  <w:style w:type="character" w:customStyle="1" w:styleId="af4">
    <w:name w:val="批注主题 字符"/>
    <w:basedOn w:val="af1"/>
    <w:link w:val="af3"/>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a"/>
    <w:rsid w:val="006D2333"/>
    <w:pPr>
      <w:ind w:left="1135" w:hanging="284"/>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73359201">
      <w:bodyDiv w:val="1"/>
      <w:marLeft w:val="0"/>
      <w:marRight w:val="0"/>
      <w:marTop w:val="0"/>
      <w:marBottom w:val="0"/>
      <w:divBdr>
        <w:top w:val="none" w:sz="0" w:space="0" w:color="auto"/>
        <w:left w:val="none" w:sz="0" w:space="0" w:color="auto"/>
        <w:bottom w:val="none" w:sz="0" w:space="0" w:color="auto"/>
        <w:right w:val="none" w:sz="0" w:space="0" w:color="auto"/>
      </w:divBdr>
    </w:div>
    <w:div w:id="73627000">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2815066">
      <w:bodyDiv w:val="1"/>
      <w:marLeft w:val="0"/>
      <w:marRight w:val="0"/>
      <w:marTop w:val="0"/>
      <w:marBottom w:val="0"/>
      <w:divBdr>
        <w:top w:val="none" w:sz="0" w:space="0" w:color="auto"/>
        <w:left w:val="none" w:sz="0" w:space="0" w:color="auto"/>
        <w:bottom w:val="none" w:sz="0" w:space="0" w:color="auto"/>
        <w:right w:val="none" w:sz="0" w:space="0" w:color="auto"/>
      </w:divBdr>
    </w:div>
    <w:div w:id="12315718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3730429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57309733">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198590514">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538279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81811582">
      <w:bodyDiv w:val="1"/>
      <w:marLeft w:val="0"/>
      <w:marRight w:val="0"/>
      <w:marTop w:val="0"/>
      <w:marBottom w:val="0"/>
      <w:divBdr>
        <w:top w:val="none" w:sz="0" w:space="0" w:color="auto"/>
        <w:left w:val="none" w:sz="0" w:space="0" w:color="auto"/>
        <w:bottom w:val="none" w:sz="0" w:space="0" w:color="auto"/>
        <w:right w:val="none" w:sz="0" w:space="0" w:color="auto"/>
      </w:divBdr>
    </w:div>
    <w:div w:id="288782205">
      <w:bodyDiv w:val="1"/>
      <w:marLeft w:val="0"/>
      <w:marRight w:val="0"/>
      <w:marTop w:val="0"/>
      <w:marBottom w:val="0"/>
      <w:divBdr>
        <w:top w:val="none" w:sz="0" w:space="0" w:color="auto"/>
        <w:left w:val="none" w:sz="0" w:space="0" w:color="auto"/>
        <w:bottom w:val="none" w:sz="0" w:space="0" w:color="auto"/>
        <w:right w:val="none" w:sz="0" w:space="0" w:color="auto"/>
      </w:divBdr>
      <w:divsChild>
        <w:div w:id="1181048976">
          <w:marLeft w:val="1685"/>
          <w:marRight w:val="0"/>
          <w:marTop w:val="240"/>
          <w:marBottom w:val="0"/>
          <w:divBdr>
            <w:top w:val="none" w:sz="0" w:space="0" w:color="auto"/>
            <w:left w:val="none" w:sz="0" w:space="0" w:color="auto"/>
            <w:bottom w:val="none" w:sz="0" w:space="0" w:color="auto"/>
            <w:right w:val="none" w:sz="0" w:space="0" w:color="auto"/>
          </w:divBdr>
        </w:div>
      </w:divsChild>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25014804">
      <w:bodyDiv w:val="1"/>
      <w:marLeft w:val="0"/>
      <w:marRight w:val="0"/>
      <w:marTop w:val="0"/>
      <w:marBottom w:val="0"/>
      <w:divBdr>
        <w:top w:val="none" w:sz="0" w:space="0" w:color="auto"/>
        <w:left w:val="none" w:sz="0" w:space="0" w:color="auto"/>
        <w:bottom w:val="none" w:sz="0" w:space="0" w:color="auto"/>
        <w:right w:val="none" w:sz="0" w:space="0" w:color="auto"/>
      </w:divBdr>
    </w:div>
    <w:div w:id="33568835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88963292">
      <w:bodyDiv w:val="1"/>
      <w:marLeft w:val="0"/>
      <w:marRight w:val="0"/>
      <w:marTop w:val="0"/>
      <w:marBottom w:val="0"/>
      <w:divBdr>
        <w:top w:val="none" w:sz="0" w:space="0" w:color="auto"/>
        <w:left w:val="none" w:sz="0" w:space="0" w:color="auto"/>
        <w:bottom w:val="none" w:sz="0" w:space="0" w:color="auto"/>
        <w:right w:val="none" w:sz="0" w:space="0" w:color="auto"/>
      </w:divBdr>
      <w:divsChild>
        <w:div w:id="1032652768">
          <w:marLeft w:val="562"/>
          <w:marRight w:val="0"/>
          <w:marTop w:val="316"/>
          <w:marBottom w:val="0"/>
          <w:divBdr>
            <w:top w:val="none" w:sz="0" w:space="0" w:color="auto"/>
            <w:left w:val="none" w:sz="0" w:space="0" w:color="auto"/>
            <w:bottom w:val="none" w:sz="0" w:space="0" w:color="auto"/>
            <w:right w:val="none" w:sz="0" w:space="0" w:color="auto"/>
          </w:divBdr>
        </w:div>
      </w:divsChild>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502862072">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939602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619646829">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3724876">
      <w:bodyDiv w:val="1"/>
      <w:marLeft w:val="0"/>
      <w:marRight w:val="0"/>
      <w:marTop w:val="0"/>
      <w:marBottom w:val="0"/>
      <w:divBdr>
        <w:top w:val="none" w:sz="0" w:space="0" w:color="auto"/>
        <w:left w:val="none" w:sz="0" w:space="0" w:color="auto"/>
        <w:bottom w:val="none" w:sz="0" w:space="0" w:color="auto"/>
        <w:right w:val="none" w:sz="0" w:space="0" w:color="auto"/>
      </w:divBdr>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53359207">
      <w:bodyDiv w:val="1"/>
      <w:marLeft w:val="0"/>
      <w:marRight w:val="0"/>
      <w:marTop w:val="0"/>
      <w:marBottom w:val="0"/>
      <w:divBdr>
        <w:top w:val="none" w:sz="0" w:space="0" w:color="auto"/>
        <w:left w:val="none" w:sz="0" w:space="0" w:color="auto"/>
        <w:bottom w:val="none" w:sz="0" w:space="0" w:color="auto"/>
        <w:right w:val="none" w:sz="0" w:space="0" w:color="auto"/>
      </w:divBdr>
      <w:divsChild>
        <w:div w:id="209001064">
          <w:marLeft w:val="2261"/>
          <w:marRight w:val="0"/>
          <w:marTop w:val="160"/>
          <w:marBottom w:val="0"/>
          <w:divBdr>
            <w:top w:val="none" w:sz="0" w:space="0" w:color="auto"/>
            <w:left w:val="none" w:sz="0" w:space="0" w:color="auto"/>
            <w:bottom w:val="none" w:sz="0" w:space="0" w:color="auto"/>
            <w:right w:val="none" w:sz="0" w:space="0" w:color="auto"/>
          </w:divBdr>
        </w:div>
        <w:div w:id="2146699626">
          <w:marLeft w:val="2261"/>
          <w:marRight w:val="0"/>
          <w:marTop w:val="160"/>
          <w:marBottom w:val="0"/>
          <w:divBdr>
            <w:top w:val="none" w:sz="0" w:space="0" w:color="auto"/>
            <w:left w:val="none" w:sz="0" w:space="0" w:color="auto"/>
            <w:bottom w:val="none" w:sz="0" w:space="0" w:color="auto"/>
            <w:right w:val="none" w:sz="0" w:space="0" w:color="auto"/>
          </w:divBdr>
        </w:div>
      </w:divsChild>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8815109">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04947">
      <w:bodyDiv w:val="1"/>
      <w:marLeft w:val="0"/>
      <w:marRight w:val="0"/>
      <w:marTop w:val="0"/>
      <w:marBottom w:val="0"/>
      <w:divBdr>
        <w:top w:val="none" w:sz="0" w:space="0" w:color="auto"/>
        <w:left w:val="none" w:sz="0" w:space="0" w:color="auto"/>
        <w:bottom w:val="none" w:sz="0" w:space="0" w:color="auto"/>
        <w:right w:val="none" w:sz="0" w:space="0" w:color="auto"/>
      </w:divBdr>
    </w:div>
    <w:div w:id="850531338">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71721328">
      <w:bodyDiv w:val="1"/>
      <w:marLeft w:val="0"/>
      <w:marRight w:val="0"/>
      <w:marTop w:val="0"/>
      <w:marBottom w:val="0"/>
      <w:divBdr>
        <w:top w:val="none" w:sz="0" w:space="0" w:color="auto"/>
        <w:left w:val="none" w:sz="0" w:space="0" w:color="auto"/>
        <w:bottom w:val="none" w:sz="0" w:space="0" w:color="auto"/>
        <w:right w:val="none" w:sz="0" w:space="0" w:color="auto"/>
      </w:divBdr>
    </w:div>
    <w:div w:id="873346746">
      <w:bodyDiv w:val="1"/>
      <w:marLeft w:val="0"/>
      <w:marRight w:val="0"/>
      <w:marTop w:val="0"/>
      <w:marBottom w:val="0"/>
      <w:divBdr>
        <w:top w:val="none" w:sz="0" w:space="0" w:color="auto"/>
        <w:left w:val="none" w:sz="0" w:space="0" w:color="auto"/>
        <w:bottom w:val="none" w:sz="0" w:space="0" w:color="auto"/>
        <w:right w:val="none" w:sz="0" w:space="0" w:color="auto"/>
      </w:divBdr>
    </w:div>
    <w:div w:id="886571915">
      <w:bodyDiv w:val="1"/>
      <w:marLeft w:val="0"/>
      <w:marRight w:val="0"/>
      <w:marTop w:val="0"/>
      <w:marBottom w:val="0"/>
      <w:divBdr>
        <w:top w:val="none" w:sz="0" w:space="0" w:color="auto"/>
        <w:left w:val="none" w:sz="0" w:space="0" w:color="auto"/>
        <w:bottom w:val="none" w:sz="0" w:space="0" w:color="auto"/>
        <w:right w:val="none" w:sz="0" w:space="0" w:color="auto"/>
      </w:divBdr>
    </w:div>
    <w:div w:id="891963187">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904336756">
      <w:bodyDiv w:val="1"/>
      <w:marLeft w:val="0"/>
      <w:marRight w:val="0"/>
      <w:marTop w:val="0"/>
      <w:marBottom w:val="0"/>
      <w:divBdr>
        <w:top w:val="none" w:sz="0" w:space="0" w:color="auto"/>
        <w:left w:val="none" w:sz="0" w:space="0" w:color="auto"/>
        <w:bottom w:val="none" w:sz="0" w:space="0" w:color="auto"/>
        <w:right w:val="none" w:sz="0" w:space="0" w:color="auto"/>
      </w:divBdr>
    </w:div>
    <w:div w:id="933128004">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09986888">
      <w:bodyDiv w:val="1"/>
      <w:marLeft w:val="0"/>
      <w:marRight w:val="0"/>
      <w:marTop w:val="0"/>
      <w:marBottom w:val="0"/>
      <w:divBdr>
        <w:top w:val="none" w:sz="0" w:space="0" w:color="auto"/>
        <w:left w:val="none" w:sz="0" w:space="0" w:color="auto"/>
        <w:bottom w:val="none" w:sz="0" w:space="0" w:color="auto"/>
        <w:right w:val="none" w:sz="0" w:space="0" w:color="auto"/>
      </w:divBdr>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11965707">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673754">
      <w:bodyDiv w:val="1"/>
      <w:marLeft w:val="0"/>
      <w:marRight w:val="0"/>
      <w:marTop w:val="0"/>
      <w:marBottom w:val="0"/>
      <w:divBdr>
        <w:top w:val="none" w:sz="0" w:space="0" w:color="auto"/>
        <w:left w:val="none" w:sz="0" w:space="0" w:color="auto"/>
        <w:bottom w:val="none" w:sz="0" w:space="0" w:color="auto"/>
        <w:right w:val="none" w:sz="0" w:space="0" w:color="auto"/>
      </w:divBdr>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6904533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315797775">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35916947">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781210">
      <w:bodyDiv w:val="1"/>
      <w:marLeft w:val="0"/>
      <w:marRight w:val="0"/>
      <w:marTop w:val="0"/>
      <w:marBottom w:val="0"/>
      <w:divBdr>
        <w:top w:val="none" w:sz="0" w:space="0" w:color="auto"/>
        <w:left w:val="none" w:sz="0" w:space="0" w:color="auto"/>
        <w:bottom w:val="none" w:sz="0" w:space="0" w:color="auto"/>
        <w:right w:val="none" w:sz="0" w:space="0" w:color="auto"/>
      </w:divBdr>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41894137">
      <w:bodyDiv w:val="1"/>
      <w:marLeft w:val="0"/>
      <w:marRight w:val="0"/>
      <w:marTop w:val="0"/>
      <w:marBottom w:val="0"/>
      <w:divBdr>
        <w:top w:val="none" w:sz="0" w:space="0" w:color="auto"/>
        <w:left w:val="none" w:sz="0" w:space="0" w:color="auto"/>
        <w:bottom w:val="none" w:sz="0" w:space="0" w:color="auto"/>
        <w:right w:val="none" w:sz="0" w:space="0" w:color="auto"/>
      </w:divBdr>
    </w:div>
    <w:div w:id="1547184201">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30359116">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52906724">
      <w:bodyDiv w:val="1"/>
      <w:marLeft w:val="0"/>
      <w:marRight w:val="0"/>
      <w:marTop w:val="0"/>
      <w:marBottom w:val="0"/>
      <w:divBdr>
        <w:top w:val="none" w:sz="0" w:space="0" w:color="auto"/>
        <w:left w:val="none" w:sz="0" w:space="0" w:color="auto"/>
        <w:bottom w:val="none" w:sz="0" w:space="0" w:color="auto"/>
        <w:right w:val="none" w:sz="0" w:space="0" w:color="auto"/>
      </w:divBdr>
    </w:div>
    <w:div w:id="1653487772">
      <w:bodyDiv w:val="1"/>
      <w:marLeft w:val="0"/>
      <w:marRight w:val="0"/>
      <w:marTop w:val="0"/>
      <w:marBottom w:val="0"/>
      <w:divBdr>
        <w:top w:val="none" w:sz="0" w:space="0" w:color="auto"/>
        <w:left w:val="none" w:sz="0" w:space="0" w:color="auto"/>
        <w:bottom w:val="none" w:sz="0" w:space="0" w:color="auto"/>
        <w:right w:val="none" w:sz="0" w:space="0" w:color="auto"/>
      </w:divBdr>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77754160">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1981108948">
      <w:bodyDiv w:val="1"/>
      <w:marLeft w:val="0"/>
      <w:marRight w:val="0"/>
      <w:marTop w:val="0"/>
      <w:marBottom w:val="0"/>
      <w:divBdr>
        <w:top w:val="none" w:sz="0" w:space="0" w:color="auto"/>
        <w:left w:val="none" w:sz="0" w:space="0" w:color="auto"/>
        <w:bottom w:val="none" w:sz="0" w:space="0" w:color="auto"/>
        <w:right w:val="none" w:sz="0" w:space="0" w:color="auto"/>
      </w:divBdr>
    </w:div>
    <w:div w:id="2008633088">
      <w:bodyDiv w:val="1"/>
      <w:marLeft w:val="0"/>
      <w:marRight w:val="0"/>
      <w:marTop w:val="0"/>
      <w:marBottom w:val="0"/>
      <w:divBdr>
        <w:top w:val="none" w:sz="0" w:space="0" w:color="auto"/>
        <w:left w:val="none" w:sz="0" w:space="0" w:color="auto"/>
        <w:bottom w:val="none" w:sz="0" w:space="0" w:color="auto"/>
        <w:right w:val="none" w:sz="0" w:space="0" w:color="auto"/>
      </w:divBdr>
    </w:div>
    <w:div w:id="2018337648">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38659068">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89226489">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381044">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852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1539</TotalTime>
  <Pages>7</Pages>
  <Words>3030</Words>
  <Characters>17276</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Ada Wang (王苗)</cp:lastModifiedBy>
  <cp:revision>130</cp:revision>
  <dcterms:created xsi:type="dcterms:W3CDTF">2024-05-13T13:35:00Z</dcterms:created>
  <dcterms:modified xsi:type="dcterms:W3CDTF">2024-08-09T09:19:00Z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